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D79" w:rsidRPr="009303E0" w:rsidRDefault="000D0D79" w:rsidP="000D0D79">
      <w:pPr>
        <w:jc w:val="center"/>
        <w:rPr>
          <w:b/>
          <w:sz w:val="28"/>
        </w:rPr>
      </w:pPr>
      <w:bookmarkStart w:id="0" w:name="_GoBack"/>
      <w:bookmarkEnd w:id="0"/>
      <w:r w:rsidRPr="009303E0">
        <w:rPr>
          <w:b/>
          <w:sz w:val="28"/>
        </w:rPr>
        <w:t xml:space="preserve">AP European History Syllabus </w:t>
      </w:r>
      <w:r w:rsidR="00DA2F8B" w:rsidRPr="009303E0">
        <w:rPr>
          <w:b/>
          <w:sz w:val="28"/>
        </w:rPr>
        <w:t xml:space="preserve">- </w:t>
      </w:r>
      <w:r w:rsidRPr="009303E0">
        <w:rPr>
          <w:b/>
          <w:sz w:val="28"/>
        </w:rPr>
        <w:t xml:space="preserve">Mr. Kolodinski </w:t>
      </w:r>
    </w:p>
    <w:p w:rsidR="000D0D79" w:rsidRPr="009303E0" w:rsidRDefault="000D0D79" w:rsidP="000D0D79">
      <w:pPr>
        <w:jc w:val="center"/>
        <w:rPr>
          <w:b/>
          <w:sz w:val="28"/>
        </w:rPr>
      </w:pPr>
      <w:r w:rsidRPr="009303E0">
        <w:rPr>
          <w:b/>
          <w:sz w:val="28"/>
        </w:rPr>
        <w:t xml:space="preserve">Telephone: (818) 242-3161 ext. </w:t>
      </w:r>
      <w:r w:rsidR="00C82A64">
        <w:rPr>
          <w:b/>
          <w:sz w:val="28"/>
        </w:rPr>
        <w:t>8</w:t>
      </w:r>
      <w:r w:rsidRPr="009303E0">
        <w:rPr>
          <w:b/>
          <w:sz w:val="28"/>
        </w:rPr>
        <w:t xml:space="preserve">4318 / Email: </w:t>
      </w:r>
      <w:hyperlink r:id="rId7" w:history="1">
        <w:r w:rsidRPr="009303E0">
          <w:rPr>
            <w:rStyle w:val="Hyperlink"/>
            <w:b/>
            <w:color w:val="auto"/>
            <w:sz w:val="28"/>
          </w:rPr>
          <w:t>rkolodinski@gusd.net</w:t>
        </w:r>
      </w:hyperlink>
    </w:p>
    <w:p w:rsidR="000D0D79" w:rsidRPr="009303E0" w:rsidRDefault="000D0D79" w:rsidP="000D0D79">
      <w:pPr>
        <w:jc w:val="center"/>
        <w:rPr>
          <w:sz w:val="28"/>
        </w:rPr>
      </w:pPr>
    </w:p>
    <w:p w:rsidR="000D0D79" w:rsidRPr="009303E0" w:rsidRDefault="000D0D79" w:rsidP="000D0D79">
      <w:pPr>
        <w:rPr>
          <w:b/>
          <w:sz w:val="28"/>
        </w:rPr>
      </w:pPr>
      <w:r w:rsidRPr="009303E0">
        <w:rPr>
          <w:b/>
          <w:sz w:val="28"/>
        </w:rPr>
        <w:t>Primary Textbook:</w:t>
      </w:r>
    </w:p>
    <w:p w:rsidR="00796F6F" w:rsidRPr="009303E0" w:rsidRDefault="00796F6F" w:rsidP="000D0D79">
      <w:pPr>
        <w:numPr>
          <w:ilvl w:val="0"/>
          <w:numId w:val="1"/>
        </w:numPr>
        <w:rPr>
          <w:sz w:val="28"/>
        </w:rPr>
      </w:pPr>
      <w:r w:rsidRPr="009303E0">
        <w:rPr>
          <w:sz w:val="28"/>
          <w:u w:val="single"/>
        </w:rPr>
        <w:t>Western Civilization since 1300, 9</w:t>
      </w:r>
      <w:r w:rsidRPr="009303E0">
        <w:rPr>
          <w:sz w:val="28"/>
          <w:u w:val="single"/>
          <w:vertAlign w:val="superscript"/>
        </w:rPr>
        <w:t>th</w:t>
      </w:r>
      <w:r w:rsidRPr="009303E0">
        <w:rPr>
          <w:sz w:val="28"/>
          <w:u w:val="single"/>
        </w:rPr>
        <w:t xml:space="preserve"> ed., Updated AP ed.</w:t>
      </w:r>
      <w:r w:rsidRPr="009303E0">
        <w:rPr>
          <w:sz w:val="28"/>
        </w:rPr>
        <w:t xml:space="preserve"> by Spielvogel, Cengage Learning, 2016.</w:t>
      </w:r>
    </w:p>
    <w:p w:rsidR="000D0D79" w:rsidRPr="009303E0" w:rsidRDefault="000D0D79" w:rsidP="000D0D79">
      <w:pPr>
        <w:rPr>
          <w:b/>
          <w:sz w:val="28"/>
        </w:rPr>
      </w:pPr>
      <w:r w:rsidRPr="009303E0">
        <w:rPr>
          <w:b/>
          <w:sz w:val="28"/>
        </w:rPr>
        <w:t>Supplemental Texts and Sources:</w:t>
      </w:r>
    </w:p>
    <w:p w:rsidR="000D0D79" w:rsidRPr="009303E0" w:rsidRDefault="000D0D79" w:rsidP="000D0D79">
      <w:pPr>
        <w:numPr>
          <w:ilvl w:val="0"/>
          <w:numId w:val="9"/>
        </w:numPr>
        <w:rPr>
          <w:sz w:val="28"/>
        </w:rPr>
      </w:pPr>
      <w:r w:rsidRPr="009303E0">
        <w:rPr>
          <w:sz w:val="28"/>
          <w:u w:val="single"/>
        </w:rPr>
        <w:t xml:space="preserve">Sources of the Western Tradition, </w:t>
      </w:r>
      <w:r w:rsidR="00796F6F" w:rsidRPr="009303E0">
        <w:rPr>
          <w:sz w:val="28"/>
          <w:u w:val="single"/>
        </w:rPr>
        <w:t>9</w:t>
      </w:r>
      <w:r w:rsidRPr="009303E0">
        <w:rPr>
          <w:sz w:val="28"/>
          <w:u w:val="single"/>
          <w:vertAlign w:val="superscript"/>
        </w:rPr>
        <w:t>th</w:t>
      </w:r>
      <w:r w:rsidRPr="009303E0">
        <w:rPr>
          <w:sz w:val="28"/>
          <w:u w:val="single"/>
        </w:rPr>
        <w:t xml:space="preserve"> ed.</w:t>
      </w:r>
      <w:r w:rsidRPr="009303E0">
        <w:rPr>
          <w:sz w:val="28"/>
        </w:rPr>
        <w:t xml:space="preserve"> by Perry, </w:t>
      </w:r>
      <w:proofErr w:type="spellStart"/>
      <w:r w:rsidRPr="009303E0">
        <w:rPr>
          <w:sz w:val="28"/>
        </w:rPr>
        <w:t>Peden</w:t>
      </w:r>
      <w:proofErr w:type="spellEnd"/>
      <w:r w:rsidRPr="009303E0">
        <w:rPr>
          <w:sz w:val="28"/>
        </w:rPr>
        <w:t xml:space="preserve"> and Von Laue. Houghton Mifflin, 20</w:t>
      </w:r>
      <w:r w:rsidR="00323129" w:rsidRPr="009303E0">
        <w:rPr>
          <w:sz w:val="28"/>
        </w:rPr>
        <w:t>14</w:t>
      </w:r>
      <w:r w:rsidRPr="009303E0">
        <w:rPr>
          <w:sz w:val="28"/>
        </w:rPr>
        <w:t xml:space="preserve">. </w:t>
      </w:r>
    </w:p>
    <w:p w:rsidR="000D0D79" w:rsidRPr="009303E0" w:rsidRDefault="000D0D79" w:rsidP="000D0D79">
      <w:pPr>
        <w:numPr>
          <w:ilvl w:val="0"/>
          <w:numId w:val="9"/>
        </w:numPr>
        <w:rPr>
          <w:sz w:val="28"/>
        </w:rPr>
      </w:pPr>
      <w:r w:rsidRPr="009303E0">
        <w:rPr>
          <w:sz w:val="28"/>
          <w:u w:val="single"/>
        </w:rPr>
        <w:t xml:space="preserve">Discovering the Western Past – A Look at the Evidence, </w:t>
      </w:r>
      <w:r w:rsidR="00796F6F" w:rsidRPr="009303E0">
        <w:rPr>
          <w:sz w:val="28"/>
          <w:u w:val="single"/>
        </w:rPr>
        <w:t>Volumes I and II, 6</w:t>
      </w:r>
      <w:r w:rsidRPr="009303E0">
        <w:rPr>
          <w:sz w:val="28"/>
          <w:u w:val="single"/>
          <w:vertAlign w:val="superscript"/>
        </w:rPr>
        <w:t>th</w:t>
      </w:r>
      <w:r w:rsidRPr="009303E0">
        <w:rPr>
          <w:sz w:val="28"/>
          <w:u w:val="single"/>
        </w:rPr>
        <w:t xml:space="preserve"> ed.</w:t>
      </w:r>
      <w:r w:rsidRPr="009303E0">
        <w:rPr>
          <w:sz w:val="28"/>
        </w:rPr>
        <w:t xml:space="preserve"> by Wiesner, Ruff and Wheeler. Houghton Mifflin, 200</w:t>
      </w:r>
      <w:r w:rsidR="00323129" w:rsidRPr="009303E0">
        <w:rPr>
          <w:sz w:val="28"/>
        </w:rPr>
        <w:t>8</w:t>
      </w:r>
      <w:r w:rsidRPr="009303E0">
        <w:rPr>
          <w:sz w:val="28"/>
        </w:rPr>
        <w:t>.</w:t>
      </w:r>
    </w:p>
    <w:p w:rsidR="000D0D79" w:rsidRPr="009303E0" w:rsidRDefault="000D0D79" w:rsidP="000D0D79">
      <w:pPr>
        <w:numPr>
          <w:ilvl w:val="0"/>
          <w:numId w:val="9"/>
        </w:numPr>
        <w:rPr>
          <w:sz w:val="28"/>
        </w:rPr>
      </w:pPr>
      <w:r w:rsidRPr="009303E0">
        <w:rPr>
          <w:sz w:val="28"/>
        </w:rPr>
        <w:t>Plus additional articles</w:t>
      </w:r>
      <w:r w:rsidR="00933581" w:rsidRPr="009303E0">
        <w:rPr>
          <w:sz w:val="28"/>
        </w:rPr>
        <w:t>, websites</w:t>
      </w:r>
      <w:r w:rsidRPr="009303E0">
        <w:rPr>
          <w:sz w:val="28"/>
        </w:rPr>
        <w:t xml:space="preserve"> and texts as needed.</w:t>
      </w:r>
    </w:p>
    <w:p w:rsidR="000D0D79" w:rsidRPr="009303E0" w:rsidRDefault="000D0D79" w:rsidP="000D0D79">
      <w:pPr>
        <w:rPr>
          <w:sz w:val="28"/>
        </w:rPr>
      </w:pPr>
      <w:r w:rsidRPr="009303E0">
        <w:rPr>
          <w:b/>
          <w:sz w:val="28"/>
        </w:rPr>
        <w:t>Goals and Objectives:</w:t>
      </w:r>
    </w:p>
    <w:p w:rsidR="000D0D79" w:rsidRPr="009303E0" w:rsidRDefault="000D0D79" w:rsidP="000D0D79">
      <w:pPr>
        <w:ind w:firstLine="720"/>
        <w:rPr>
          <w:sz w:val="28"/>
        </w:rPr>
      </w:pPr>
      <w:r w:rsidRPr="009303E0">
        <w:rPr>
          <w:sz w:val="28"/>
        </w:rPr>
        <w:t>AP Euro (APE) is a challenging course designed to teach students relevant and factual knowledge about Europe</w:t>
      </w:r>
      <w:r w:rsidR="00323129" w:rsidRPr="009303E0">
        <w:rPr>
          <w:sz w:val="28"/>
        </w:rPr>
        <w:t>’s impact on global</w:t>
      </w:r>
      <w:r w:rsidRPr="009303E0">
        <w:rPr>
          <w:sz w:val="28"/>
        </w:rPr>
        <w:t xml:space="preserve"> history from 1450 through </w:t>
      </w:r>
      <w:r w:rsidR="009B7FB1" w:rsidRPr="009303E0">
        <w:rPr>
          <w:sz w:val="28"/>
        </w:rPr>
        <w:t>the present</w:t>
      </w:r>
      <w:r w:rsidRPr="009303E0">
        <w:rPr>
          <w:sz w:val="28"/>
        </w:rPr>
        <w:t xml:space="preserve"> while preparing students for the AP European History Exam next May, and simultaneously meeting the California State standards for 10</w:t>
      </w:r>
      <w:r w:rsidRPr="009303E0">
        <w:rPr>
          <w:sz w:val="28"/>
          <w:vertAlign w:val="superscript"/>
        </w:rPr>
        <w:t>th</w:t>
      </w:r>
      <w:r w:rsidRPr="009303E0">
        <w:rPr>
          <w:sz w:val="28"/>
        </w:rPr>
        <w:t xml:space="preserve"> grade World History. In addition to providing basic exposure to the historical narrative the course goals include development of (1) an understanding of the principal themes of modern </w:t>
      </w:r>
      <w:r w:rsidR="00323129" w:rsidRPr="009303E0">
        <w:rPr>
          <w:sz w:val="28"/>
        </w:rPr>
        <w:t>global</w:t>
      </w:r>
      <w:r w:rsidRPr="009303E0">
        <w:rPr>
          <w:sz w:val="28"/>
        </w:rPr>
        <w:t xml:space="preserve"> history, (2) the ability to analyze historical evidence, and (3) the ability to express that understanding and</w:t>
      </w:r>
      <w:r w:rsidR="0038185B" w:rsidRPr="009303E0">
        <w:rPr>
          <w:sz w:val="28"/>
        </w:rPr>
        <w:t xml:space="preserve"> analysis effectively</w:t>
      </w:r>
      <w:r w:rsidRPr="009303E0">
        <w:rPr>
          <w:sz w:val="28"/>
        </w:rPr>
        <w:t xml:space="preserve">. </w:t>
      </w:r>
    </w:p>
    <w:p w:rsidR="000D0D79" w:rsidRPr="009303E0" w:rsidRDefault="000D0D79" w:rsidP="000D0D79">
      <w:pPr>
        <w:ind w:firstLine="720"/>
        <w:rPr>
          <w:sz w:val="28"/>
        </w:rPr>
      </w:pPr>
      <w:r w:rsidRPr="009303E0">
        <w:rPr>
          <w:sz w:val="28"/>
        </w:rPr>
        <w:t xml:space="preserve">AP Euro includes history both as content and as methodology.  Emphasis is placed on students developing intellectual and academic skills, including (1) effective analysis of </w:t>
      </w:r>
      <w:r w:rsidR="00323129" w:rsidRPr="009303E0">
        <w:rPr>
          <w:sz w:val="28"/>
        </w:rPr>
        <w:t xml:space="preserve">various primary </w:t>
      </w:r>
      <w:r w:rsidR="0038185B" w:rsidRPr="009303E0">
        <w:rPr>
          <w:sz w:val="28"/>
        </w:rPr>
        <w:t xml:space="preserve">and secondary </w:t>
      </w:r>
      <w:r w:rsidR="00323129" w:rsidRPr="009303E0">
        <w:rPr>
          <w:sz w:val="28"/>
        </w:rPr>
        <w:t>sources; (2) effective information processing, note tak</w:t>
      </w:r>
      <w:r w:rsidRPr="009303E0">
        <w:rPr>
          <w:sz w:val="28"/>
        </w:rPr>
        <w:t xml:space="preserve">ing and annotating; (3) clear and precise written </w:t>
      </w:r>
      <w:r w:rsidR="00540BE6" w:rsidRPr="009303E0">
        <w:rPr>
          <w:sz w:val="28"/>
        </w:rPr>
        <w:t xml:space="preserve">/ oral </w:t>
      </w:r>
      <w:r w:rsidRPr="009303E0">
        <w:rPr>
          <w:sz w:val="28"/>
        </w:rPr>
        <w:t>expression; and (4) the ability to weigh evidence and reach conclusions on the basis of facts.</w:t>
      </w:r>
    </w:p>
    <w:p w:rsidR="000D0D79" w:rsidRPr="009303E0" w:rsidRDefault="000D0D79" w:rsidP="000D0D79">
      <w:pPr>
        <w:ind w:firstLine="720"/>
        <w:rPr>
          <w:sz w:val="28"/>
        </w:rPr>
      </w:pPr>
      <w:r w:rsidRPr="009303E0">
        <w:rPr>
          <w:sz w:val="28"/>
        </w:rPr>
        <w:t>AP Euro students are expected to demonstrat</w:t>
      </w:r>
      <w:r w:rsidR="00323129" w:rsidRPr="009303E0">
        <w:rPr>
          <w:sz w:val="28"/>
        </w:rPr>
        <w:t xml:space="preserve">e knowledge of basic chronology, </w:t>
      </w:r>
      <w:r w:rsidRPr="009303E0">
        <w:rPr>
          <w:sz w:val="28"/>
        </w:rPr>
        <w:t xml:space="preserve">major events and trends from the High Renaissance of approximately 1450 to the present.  The broad </w:t>
      </w:r>
      <w:r w:rsidR="00A60927" w:rsidRPr="009303E0">
        <w:rPr>
          <w:sz w:val="28"/>
        </w:rPr>
        <w:t xml:space="preserve">facets of political, economic, religious, social, </w:t>
      </w:r>
      <w:r w:rsidR="00A60927" w:rsidRPr="003144E6">
        <w:rPr>
          <w:sz w:val="28"/>
        </w:rPr>
        <w:t>innovation</w:t>
      </w:r>
      <w:r w:rsidR="00B72EC6" w:rsidRPr="003144E6">
        <w:rPr>
          <w:sz w:val="28"/>
        </w:rPr>
        <w:t>, intellectual</w:t>
      </w:r>
      <w:r w:rsidR="00A60927" w:rsidRPr="003144E6">
        <w:rPr>
          <w:sz w:val="28"/>
        </w:rPr>
        <w:t xml:space="preserve"> and </w:t>
      </w:r>
      <w:r w:rsidR="00A60927" w:rsidRPr="009303E0">
        <w:rPr>
          <w:sz w:val="28"/>
        </w:rPr>
        <w:t xml:space="preserve">arts history </w:t>
      </w:r>
      <w:r w:rsidRPr="009303E0">
        <w:rPr>
          <w:sz w:val="28"/>
        </w:rPr>
        <w:t xml:space="preserve">form the basis of the course within that chronology. These </w:t>
      </w:r>
      <w:r w:rsidR="00A60927" w:rsidRPr="009303E0">
        <w:rPr>
          <w:sz w:val="28"/>
        </w:rPr>
        <w:t>facets</w:t>
      </w:r>
      <w:r w:rsidRPr="009303E0">
        <w:rPr>
          <w:sz w:val="28"/>
        </w:rPr>
        <w:t xml:space="preserve"> are studied from a variety of perspectives with the intent of providing a balanced view of history.  This year-long course is divided into two semesters that investigate the course themes and key concepts in four chronological periods, with the instructional importance of each period being equal</w:t>
      </w:r>
      <w:r w:rsidR="00E52DD5">
        <w:rPr>
          <w:sz w:val="28"/>
        </w:rPr>
        <w:t>, roughly 10-15% of AP Exam</w:t>
      </w:r>
      <w:r w:rsidRPr="009303E0">
        <w:rPr>
          <w:sz w:val="28"/>
        </w:rPr>
        <w:t xml:space="preserve">: </w:t>
      </w:r>
    </w:p>
    <w:p w:rsidR="000D0D79" w:rsidRPr="009303E0" w:rsidRDefault="000D0D79" w:rsidP="000D0D79">
      <w:pPr>
        <w:numPr>
          <w:ilvl w:val="0"/>
          <w:numId w:val="8"/>
        </w:numPr>
        <w:rPr>
          <w:sz w:val="28"/>
        </w:rPr>
      </w:pPr>
      <w:r w:rsidRPr="009303E0">
        <w:rPr>
          <w:sz w:val="28"/>
        </w:rPr>
        <w:t>Fall Semester</w:t>
      </w:r>
    </w:p>
    <w:p w:rsidR="000D0D79" w:rsidRDefault="000D0D79" w:rsidP="000D0D79">
      <w:pPr>
        <w:numPr>
          <w:ilvl w:val="1"/>
          <w:numId w:val="8"/>
        </w:numPr>
        <w:rPr>
          <w:sz w:val="28"/>
        </w:rPr>
      </w:pPr>
      <w:r w:rsidRPr="009303E0">
        <w:rPr>
          <w:sz w:val="28"/>
        </w:rPr>
        <w:t>Period 1 – c. 1450 to c. 1648</w:t>
      </w:r>
    </w:p>
    <w:p w:rsidR="00E52DD5" w:rsidRPr="003144E6" w:rsidRDefault="00E52DD5" w:rsidP="00E52DD5">
      <w:pPr>
        <w:numPr>
          <w:ilvl w:val="2"/>
          <w:numId w:val="8"/>
        </w:numPr>
        <w:rPr>
          <w:sz w:val="28"/>
        </w:rPr>
      </w:pPr>
      <w:r w:rsidRPr="003144E6">
        <w:rPr>
          <w:sz w:val="28"/>
        </w:rPr>
        <w:t xml:space="preserve">Unit 1: Renaissance &amp; Exploration </w:t>
      </w:r>
    </w:p>
    <w:p w:rsidR="00E52DD5" w:rsidRPr="003144E6" w:rsidRDefault="00E52DD5" w:rsidP="00E52DD5">
      <w:pPr>
        <w:numPr>
          <w:ilvl w:val="2"/>
          <w:numId w:val="8"/>
        </w:numPr>
        <w:rPr>
          <w:sz w:val="28"/>
        </w:rPr>
      </w:pPr>
      <w:r w:rsidRPr="003144E6">
        <w:rPr>
          <w:sz w:val="28"/>
        </w:rPr>
        <w:t xml:space="preserve">Unit 2: Age of Reformation </w:t>
      </w:r>
    </w:p>
    <w:p w:rsidR="000D0D79" w:rsidRPr="003144E6" w:rsidRDefault="000D0D79" w:rsidP="000D0D79">
      <w:pPr>
        <w:numPr>
          <w:ilvl w:val="1"/>
          <w:numId w:val="8"/>
        </w:numPr>
        <w:rPr>
          <w:sz w:val="28"/>
        </w:rPr>
      </w:pPr>
      <w:r w:rsidRPr="003144E6">
        <w:rPr>
          <w:sz w:val="28"/>
        </w:rPr>
        <w:t>Period 2 – c. 1648 to c. 1815</w:t>
      </w:r>
      <w:r w:rsidR="00323129" w:rsidRPr="003144E6">
        <w:rPr>
          <w:sz w:val="28"/>
        </w:rPr>
        <w:t xml:space="preserve"> plus much of the 19</w:t>
      </w:r>
      <w:r w:rsidR="00323129" w:rsidRPr="003144E6">
        <w:rPr>
          <w:sz w:val="28"/>
          <w:vertAlign w:val="superscript"/>
        </w:rPr>
        <w:t>th</w:t>
      </w:r>
      <w:r w:rsidR="00323129" w:rsidRPr="003144E6">
        <w:rPr>
          <w:sz w:val="28"/>
        </w:rPr>
        <w:t xml:space="preserve"> century</w:t>
      </w:r>
    </w:p>
    <w:p w:rsidR="00E52DD5" w:rsidRPr="003144E6" w:rsidRDefault="00E52DD5" w:rsidP="00E52DD5">
      <w:pPr>
        <w:numPr>
          <w:ilvl w:val="2"/>
          <w:numId w:val="8"/>
        </w:numPr>
        <w:rPr>
          <w:sz w:val="28"/>
        </w:rPr>
      </w:pPr>
      <w:r w:rsidRPr="003144E6">
        <w:rPr>
          <w:sz w:val="28"/>
        </w:rPr>
        <w:t>Unit 3: Absolutism &amp; Constitutionalism</w:t>
      </w:r>
    </w:p>
    <w:p w:rsidR="00B72EC6" w:rsidRPr="003144E6" w:rsidRDefault="00B72EC6" w:rsidP="00E52DD5">
      <w:pPr>
        <w:numPr>
          <w:ilvl w:val="2"/>
          <w:numId w:val="8"/>
        </w:numPr>
        <w:rPr>
          <w:sz w:val="28"/>
        </w:rPr>
      </w:pPr>
      <w:r w:rsidRPr="003144E6">
        <w:rPr>
          <w:sz w:val="28"/>
        </w:rPr>
        <w:t>Unit 4: Scientific, Philosophical &amp; Political Developments</w:t>
      </w:r>
    </w:p>
    <w:p w:rsidR="00B72EC6" w:rsidRPr="003144E6" w:rsidRDefault="00B72EC6" w:rsidP="00E52DD5">
      <w:pPr>
        <w:numPr>
          <w:ilvl w:val="2"/>
          <w:numId w:val="8"/>
        </w:numPr>
        <w:rPr>
          <w:sz w:val="28"/>
        </w:rPr>
      </w:pPr>
      <w:r w:rsidRPr="003144E6">
        <w:rPr>
          <w:sz w:val="28"/>
        </w:rPr>
        <w:t>Unit 5: Conflict, Crisis &amp; Reaction in the late 18</w:t>
      </w:r>
      <w:r w:rsidRPr="003144E6">
        <w:rPr>
          <w:sz w:val="28"/>
          <w:vertAlign w:val="superscript"/>
        </w:rPr>
        <w:t>th</w:t>
      </w:r>
      <w:r w:rsidRPr="003144E6">
        <w:rPr>
          <w:sz w:val="28"/>
        </w:rPr>
        <w:t xml:space="preserve"> century</w:t>
      </w:r>
    </w:p>
    <w:p w:rsidR="00B72EC6" w:rsidRPr="003144E6" w:rsidRDefault="00B72EC6" w:rsidP="00B72EC6">
      <w:pPr>
        <w:numPr>
          <w:ilvl w:val="1"/>
          <w:numId w:val="8"/>
        </w:numPr>
        <w:rPr>
          <w:sz w:val="28"/>
        </w:rPr>
      </w:pPr>
      <w:r w:rsidRPr="003144E6">
        <w:rPr>
          <w:sz w:val="28"/>
        </w:rPr>
        <w:t>Fall Semester Final Exam is cumulative, covering the entire semester’s content and is generally in a multiple choice and short answer format.</w:t>
      </w:r>
    </w:p>
    <w:p w:rsidR="00B72EC6" w:rsidRPr="00B72EC6" w:rsidRDefault="00B72EC6" w:rsidP="00B72EC6">
      <w:pPr>
        <w:rPr>
          <w:color w:val="FF0000"/>
          <w:sz w:val="28"/>
        </w:rPr>
      </w:pPr>
    </w:p>
    <w:p w:rsidR="000D0D79" w:rsidRPr="009303E0" w:rsidRDefault="000D0D79" w:rsidP="000D0D79">
      <w:pPr>
        <w:numPr>
          <w:ilvl w:val="0"/>
          <w:numId w:val="8"/>
        </w:numPr>
        <w:rPr>
          <w:sz w:val="28"/>
        </w:rPr>
      </w:pPr>
      <w:r w:rsidRPr="009303E0">
        <w:rPr>
          <w:sz w:val="28"/>
        </w:rPr>
        <w:lastRenderedPageBreak/>
        <w:t xml:space="preserve">Spring Semester </w:t>
      </w:r>
    </w:p>
    <w:p w:rsidR="000D0D79" w:rsidRDefault="000D0D79" w:rsidP="000D0D79">
      <w:pPr>
        <w:numPr>
          <w:ilvl w:val="1"/>
          <w:numId w:val="8"/>
        </w:numPr>
        <w:rPr>
          <w:sz w:val="28"/>
        </w:rPr>
      </w:pPr>
      <w:r w:rsidRPr="009303E0">
        <w:rPr>
          <w:sz w:val="28"/>
        </w:rPr>
        <w:t>Period 3 – c. 1815 to c. 1914</w:t>
      </w:r>
      <w:r w:rsidR="00323129" w:rsidRPr="009303E0">
        <w:rPr>
          <w:sz w:val="28"/>
        </w:rPr>
        <w:t>, continuing where Fall ended</w:t>
      </w:r>
    </w:p>
    <w:p w:rsidR="00B72EC6" w:rsidRPr="003144E6" w:rsidRDefault="00B72EC6" w:rsidP="00B72EC6">
      <w:pPr>
        <w:numPr>
          <w:ilvl w:val="2"/>
          <w:numId w:val="8"/>
        </w:numPr>
        <w:rPr>
          <w:sz w:val="28"/>
        </w:rPr>
      </w:pPr>
      <w:r w:rsidRPr="003144E6">
        <w:rPr>
          <w:sz w:val="28"/>
        </w:rPr>
        <w:t>Unit 6: Industrialization &amp; Its Effects</w:t>
      </w:r>
    </w:p>
    <w:p w:rsidR="00B72EC6" w:rsidRPr="003144E6" w:rsidRDefault="00B72EC6" w:rsidP="00B72EC6">
      <w:pPr>
        <w:numPr>
          <w:ilvl w:val="2"/>
          <w:numId w:val="8"/>
        </w:numPr>
        <w:rPr>
          <w:sz w:val="28"/>
        </w:rPr>
      </w:pPr>
      <w:r w:rsidRPr="003144E6">
        <w:rPr>
          <w:sz w:val="28"/>
        </w:rPr>
        <w:t>Unit 7: 19</w:t>
      </w:r>
      <w:r w:rsidRPr="003144E6">
        <w:rPr>
          <w:sz w:val="28"/>
          <w:vertAlign w:val="superscript"/>
        </w:rPr>
        <w:t>th</w:t>
      </w:r>
      <w:r w:rsidRPr="003144E6">
        <w:rPr>
          <w:sz w:val="28"/>
        </w:rPr>
        <w:t xml:space="preserve"> century Perspectives &amp; Political Developments</w:t>
      </w:r>
    </w:p>
    <w:p w:rsidR="000D0D79" w:rsidRDefault="000D0D79" w:rsidP="000D0D79">
      <w:pPr>
        <w:numPr>
          <w:ilvl w:val="1"/>
          <w:numId w:val="8"/>
        </w:numPr>
        <w:rPr>
          <w:sz w:val="28"/>
        </w:rPr>
      </w:pPr>
      <w:r w:rsidRPr="009303E0">
        <w:rPr>
          <w:sz w:val="28"/>
        </w:rPr>
        <w:t xml:space="preserve">Period 4 – c. 1914 to the </w:t>
      </w:r>
      <w:r w:rsidR="00323129" w:rsidRPr="009303E0">
        <w:rPr>
          <w:sz w:val="28"/>
        </w:rPr>
        <w:t xml:space="preserve">near </w:t>
      </w:r>
      <w:r w:rsidRPr="009303E0">
        <w:rPr>
          <w:sz w:val="28"/>
        </w:rPr>
        <w:t>Present</w:t>
      </w:r>
    </w:p>
    <w:p w:rsidR="00F30607" w:rsidRPr="003144E6" w:rsidRDefault="007521FB" w:rsidP="00F30607">
      <w:pPr>
        <w:numPr>
          <w:ilvl w:val="2"/>
          <w:numId w:val="8"/>
        </w:numPr>
        <w:rPr>
          <w:sz w:val="28"/>
        </w:rPr>
      </w:pPr>
      <w:r w:rsidRPr="003144E6">
        <w:rPr>
          <w:sz w:val="28"/>
        </w:rPr>
        <w:t>Unit 8: 20</w:t>
      </w:r>
      <w:r w:rsidRPr="003144E6">
        <w:rPr>
          <w:sz w:val="28"/>
          <w:vertAlign w:val="superscript"/>
        </w:rPr>
        <w:t>th</w:t>
      </w:r>
      <w:r w:rsidRPr="003144E6">
        <w:rPr>
          <w:sz w:val="28"/>
        </w:rPr>
        <w:t xml:space="preserve"> century Global Conflicts</w:t>
      </w:r>
    </w:p>
    <w:p w:rsidR="007521FB" w:rsidRPr="003144E6" w:rsidRDefault="007521FB" w:rsidP="00F30607">
      <w:pPr>
        <w:numPr>
          <w:ilvl w:val="2"/>
          <w:numId w:val="8"/>
        </w:numPr>
        <w:rPr>
          <w:sz w:val="28"/>
        </w:rPr>
      </w:pPr>
      <w:r w:rsidRPr="003144E6">
        <w:rPr>
          <w:sz w:val="28"/>
        </w:rPr>
        <w:t>Unit 9: Cold War &amp; Contemporary Europe</w:t>
      </w:r>
    </w:p>
    <w:p w:rsidR="007521FB" w:rsidRPr="003144E6" w:rsidRDefault="007521FB" w:rsidP="000D0D79">
      <w:pPr>
        <w:numPr>
          <w:ilvl w:val="1"/>
          <w:numId w:val="8"/>
        </w:numPr>
        <w:rPr>
          <w:sz w:val="28"/>
        </w:rPr>
      </w:pPr>
      <w:r w:rsidRPr="003144E6">
        <w:rPr>
          <w:sz w:val="28"/>
        </w:rPr>
        <w:t>Spring Semester Final Exam is cumulative, covering the entire semester’s content and is generally in a multiple choice and short answer format.</w:t>
      </w:r>
    </w:p>
    <w:p w:rsidR="00943A9C" w:rsidRPr="003144E6" w:rsidRDefault="00943A9C" w:rsidP="000D0D79">
      <w:pPr>
        <w:numPr>
          <w:ilvl w:val="1"/>
          <w:numId w:val="8"/>
        </w:numPr>
        <w:rPr>
          <w:sz w:val="28"/>
        </w:rPr>
      </w:pPr>
      <w:r w:rsidRPr="003144E6">
        <w:rPr>
          <w:sz w:val="28"/>
        </w:rPr>
        <w:t>AP Exam Review, covers all course content and skills</w:t>
      </w:r>
      <w:r w:rsidR="00297545" w:rsidRPr="003144E6">
        <w:rPr>
          <w:sz w:val="28"/>
        </w:rPr>
        <w:t>, including a full length mock exam which is taken on a Saturday a few weeks prior to the actual AP exam (if the schedule allows).  Taking the mock exam has proven beneficial in reducing test anxiety and providing a checkpoint of what to focus on during the final exam prep push.</w:t>
      </w:r>
    </w:p>
    <w:p w:rsidR="000D0D79" w:rsidRPr="009303E0" w:rsidRDefault="000D0D79" w:rsidP="000D0D79">
      <w:pPr>
        <w:ind w:firstLine="720"/>
        <w:rPr>
          <w:sz w:val="28"/>
        </w:rPr>
      </w:pPr>
      <w:r w:rsidRPr="009303E0">
        <w:rPr>
          <w:sz w:val="28"/>
        </w:rPr>
        <w:t xml:space="preserve">This course is taught as a seminar, which means that each student </w:t>
      </w:r>
      <w:r w:rsidR="0083284B" w:rsidRPr="009303E0">
        <w:rPr>
          <w:sz w:val="28"/>
        </w:rPr>
        <w:t>is actively involved in the learning process</w:t>
      </w:r>
      <w:r w:rsidRPr="009303E0">
        <w:rPr>
          <w:sz w:val="28"/>
        </w:rPr>
        <w:t xml:space="preserve">.  Students are responsible </w:t>
      </w:r>
      <w:r w:rsidR="007521FB">
        <w:rPr>
          <w:sz w:val="28"/>
        </w:rPr>
        <w:t>for</w:t>
      </w:r>
      <w:r w:rsidRPr="009303E0">
        <w:rPr>
          <w:sz w:val="28"/>
        </w:rPr>
        <w:t xml:space="preserve"> complet</w:t>
      </w:r>
      <w:r w:rsidR="007521FB">
        <w:rPr>
          <w:sz w:val="28"/>
        </w:rPr>
        <w:t>ing</w:t>
      </w:r>
      <w:r w:rsidRPr="009303E0">
        <w:rPr>
          <w:sz w:val="28"/>
        </w:rPr>
        <w:t xml:space="preserve"> </w:t>
      </w:r>
      <w:r w:rsidR="0083284B" w:rsidRPr="009303E0">
        <w:rPr>
          <w:sz w:val="28"/>
        </w:rPr>
        <w:t xml:space="preserve">ALL required </w:t>
      </w:r>
      <w:r w:rsidRPr="009303E0">
        <w:rPr>
          <w:sz w:val="28"/>
        </w:rPr>
        <w:t xml:space="preserve">readings </w:t>
      </w:r>
      <w:r w:rsidRPr="009303E0">
        <w:rPr>
          <w:b/>
          <w:sz w:val="28"/>
        </w:rPr>
        <w:t>prior to</w:t>
      </w:r>
      <w:r w:rsidRPr="009303E0">
        <w:rPr>
          <w:sz w:val="28"/>
        </w:rPr>
        <w:t xml:space="preserve"> class so that the material can be </w:t>
      </w:r>
      <w:r w:rsidR="0083284B" w:rsidRPr="009303E0">
        <w:rPr>
          <w:sz w:val="28"/>
        </w:rPr>
        <w:t xml:space="preserve">intelligently </w:t>
      </w:r>
      <w:r w:rsidRPr="009303E0">
        <w:rPr>
          <w:sz w:val="28"/>
        </w:rPr>
        <w:t>discussed for deeper analysis and understanding</w:t>
      </w:r>
      <w:r w:rsidR="007D45EC" w:rsidRPr="009303E0">
        <w:rPr>
          <w:sz w:val="28"/>
        </w:rPr>
        <w:t xml:space="preserve"> </w:t>
      </w:r>
      <w:r w:rsidR="0083284B" w:rsidRPr="009303E0">
        <w:rPr>
          <w:sz w:val="28"/>
        </w:rPr>
        <w:t>in class</w:t>
      </w:r>
      <w:r w:rsidRPr="009303E0">
        <w:rPr>
          <w:sz w:val="28"/>
        </w:rPr>
        <w:t xml:space="preserve">.  Each student is expected to </w:t>
      </w:r>
      <w:r w:rsidRPr="009303E0">
        <w:rPr>
          <w:b/>
          <w:sz w:val="28"/>
        </w:rPr>
        <w:t>actively participate in activities and discussion</w:t>
      </w:r>
      <w:r w:rsidRPr="009303E0">
        <w:rPr>
          <w:sz w:val="28"/>
        </w:rPr>
        <w:t>.</w:t>
      </w:r>
    </w:p>
    <w:p w:rsidR="000D0D79" w:rsidRPr="009303E0" w:rsidRDefault="000D0D79" w:rsidP="000D0D79">
      <w:pPr>
        <w:ind w:firstLine="720"/>
        <w:rPr>
          <w:sz w:val="28"/>
        </w:rPr>
      </w:pPr>
      <w:r w:rsidRPr="009303E0">
        <w:rPr>
          <w:b/>
          <w:sz w:val="28"/>
        </w:rPr>
        <w:t xml:space="preserve">The information presented in this course is </w:t>
      </w:r>
      <w:r w:rsidR="00B72F39" w:rsidRPr="009303E0">
        <w:rPr>
          <w:b/>
          <w:sz w:val="28"/>
        </w:rPr>
        <w:t>not based on the table of contents of the textbook, but rather on the AP European History Course Description created by the College Board</w:t>
      </w:r>
      <w:r w:rsidR="0083284B" w:rsidRPr="009303E0">
        <w:rPr>
          <w:b/>
          <w:sz w:val="28"/>
        </w:rPr>
        <w:t xml:space="preserve"> (</w:t>
      </w:r>
      <w:r w:rsidR="00E87B95" w:rsidRPr="009303E0">
        <w:rPr>
          <w:b/>
          <w:sz w:val="28"/>
        </w:rPr>
        <w:t>https://apstudent.collegeboard.org/apcourse/ap-european-history)</w:t>
      </w:r>
      <w:r w:rsidR="00B72F39" w:rsidRPr="009303E0">
        <w:rPr>
          <w:sz w:val="28"/>
        </w:rPr>
        <w:t xml:space="preserve">.  It is </w:t>
      </w:r>
      <w:r w:rsidRPr="009303E0">
        <w:rPr>
          <w:sz w:val="28"/>
        </w:rPr>
        <w:t xml:space="preserve">designed to reflect current college freshmen level history courses and help the student develop the skills necessary to succeed in college and beyond, including time management and self-discipline.  The major historical </w:t>
      </w:r>
      <w:r w:rsidR="00E87B95" w:rsidRPr="009303E0">
        <w:rPr>
          <w:sz w:val="28"/>
        </w:rPr>
        <w:t xml:space="preserve">reasoning </w:t>
      </w:r>
      <w:r w:rsidRPr="009303E0">
        <w:rPr>
          <w:sz w:val="28"/>
        </w:rPr>
        <w:t xml:space="preserve">skills taught and developed in this course include historical </w:t>
      </w:r>
      <w:r w:rsidR="00E87B95" w:rsidRPr="009303E0">
        <w:rPr>
          <w:sz w:val="28"/>
        </w:rPr>
        <w:t xml:space="preserve">context, </w:t>
      </w:r>
      <w:r w:rsidRPr="009303E0">
        <w:rPr>
          <w:sz w:val="28"/>
        </w:rPr>
        <w:t xml:space="preserve">causation, patterns of continuity and change, </w:t>
      </w:r>
      <w:r w:rsidR="00E87B95" w:rsidRPr="009303E0">
        <w:rPr>
          <w:sz w:val="28"/>
        </w:rPr>
        <w:t xml:space="preserve">and comparison, as well </w:t>
      </w:r>
      <w:r w:rsidRPr="009303E0">
        <w:rPr>
          <w:sz w:val="28"/>
        </w:rPr>
        <w:t xml:space="preserve">historical </w:t>
      </w:r>
      <w:r w:rsidR="00E87B95" w:rsidRPr="009303E0">
        <w:rPr>
          <w:sz w:val="28"/>
        </w:rPr>
        <w:t xml:space="preserve">evidence analysis and effective </w:t>
      </w:r>
      <w:r w:rsidRPr="009303E0">
        <w:rPr>
          <w:sz w:val="28"/>
        </w:rPr>
        <w:t>argument</w:t>
      </w:r>
      <w:r w:rsidR="00E87B95" w:rsidRPr="009303E0">
        <w:rPr>
          <w:sz w:val="28"/>
        </w:rPr>
        <w:t xml:space="preserve"> development. </w:t>
      </w:r>
      <w:r w:rsidRPr="009303E0">
        <w:rPr>
          <w:sz w:val="28"/>
        </w:rPr>
        <w:t>The AP curriculum demands higher-order thinking skills within a rigorous academic context.  Thus, students are frequently required to analyze, evaluate and synthesize primary and secondary historical sources, in addition to comprehending and applying factual knowledge.</w:t>
      </w:r>
    </w:p>
    <w:p w:rsidR="000D0D79" w:rsidRPr="009303E0" w:rsidRDefault="000D0D79" w:rsidP="000D0D79">
      <w:pPr>
        <w:rPr>
          <w:b/>
          <w:sz w:val="28"/>
        </w:rPr>
      </w:pPr>
      <w:r w:rsidRPr="009303E0">
        <w:rPr>
          <w:b/>
          <w:sz w:val="28"/>
        </w:rPr>
        <w:t xml:space="preserve">AP European History Themes of Study: </w:t>
      </w:r>
    </w:p>
    <w:p w:rsidR="000D0D79" w:rsidRPr="009303E0" w:rsidRDefault="000D0D79" w:rsidP="000D0D79">
      <w:pPr>
        <w:rPr>
          <w:sz w:val="28"/>
        </w:rPr>
      </w:pPr>
      <w:r w:rsidRPr="009303E0">
        <w:rPr>
          <w:b/>
          <w:sz w:val="28"/>
        </w:rPr>
        <w:tab/>
      </w:r>
      <w:r w:rsidRPr="009303E0">
        <w:rPr>
          <w:sz w:val="28"/>
        </w:rPr>
        <w:t>The content learning objectives for the AP European History course and exam are organized under</w:t>
      </w:r>
      <w:r w:rsidRPr="003144E6">
        <w:rPr>
          <w:b/>
          <w:sz w:val="28"/>
        </w:rPr>
        <w:t xml:space="preserve"> </w:t>
      </w:r>
      <w:r w:rsidR="00297545" w:rsidRPr="003144E6">
        <w:rPr>
          <w:b/>
          <w:sz w:val="28"/>
        </w:rPr>
        <w:t>seven</w:t>
      </w:r>
      <w:r w:rsidRPr="003144E6">
        <w:rPr>
          <w:sz w:val="28"/>
        </w:rPr>
        <w:t xml:space="preserve"> </w:t>
      </w:r>
      <w:r w:rsidRPr="009303E0">
        <w:rPr>
          <w:sz w:val="28"/>
        </w:rPr>
        <w:t>“themes” which are topics for historical inquiry that will be explored throughout the course.  Each theme is guided by overarching (essential) questions that are intended to guide student inquiry and learning.  Each essential question also relates to specific learning objectives and historical sk</w:t>
      </w:r>
      <w:r w:rsidR="007D45EC" w:rsidRPr="009303E0">
        <w:rPr>
          <w:sz w:val="28"/>
        </w:rPr>
        <w:t>i</w:t>
      </w:r>
      <w:r w:rsidR="002E0858">
        <w:rPr>
          <w:sz w:val="28"/>
        </w:rPr>
        <w:t xml:space="preserve">lls development.  These themes </w:t>
      </w:r>
      <w:r w:rsidRPr="009303E0">
        <w:rPr>
          <w:sz w:val="28"/>
        </w:rPr>
        <w:t>focus student understanding of major historical issues and developments, helping students to recognize trends and processes that have emerged over centuries. The themes are listed below:</w:t>
      </w:r>
    </w:p>
    <w:p w:rsidR="000D0D79" w:rsidRPr="003144E6" w:rsidRDefault="000D0D79" w:rsidP="000D0D79">
      <w:pPr>
        <w:numPr>
          <w:ilvl w:val="0"/>
          <w:numId w:val="2"/>
        </w:numPr>
        <w:rPr>
          <w:sz w:val="28"/>
          <w:u w:val="single"/>
        </w:rPr>
      </w:pPr>
      <w:r w:rsidRPr="003144E6">
        <w:rPr>
          <w:sz w:val="28"/>
          <w:u w:val="single"/>
        </w:rPr>
        <w:t xml:space="preserve">Theme 1: </w:t>
      </w:r>
      <w:r w:rsidR="00402EB8" w:rsidRPr="003144E6">
        <w:rPr>
          <w:sz w:val="28"/>
          <w:u w:val="single"/>
        </w:rPr>
        <w:t>Interaction of Europe &amp; the World (INT)</w:t>
      </w:r>
      <w:r w:rsidR="00A60927" w:rsidRPr="003144E6">
        <w:rPr>
          <w:sz w:val="28"/>
          <w:u w:val="single"/>
        </w:rPr>
        <w:t xml:space="preserve"> </w:t>
      </w:r>
    </w:p>
    <w:p w:rsidR="000D0D79" w:rsidRPr="003144E6" w:rsidRDefault="000D0D79" w:rsidP="000D0D79">
      <w:pPr>
        <w:numPr>
          <w:ilvl w:val="0"/>
          <w:numId w:val="2"/>
        </w:numPr>
        <w:rPr>
          <w:sz w:val="28"/>
          <w:u w:val="single"/>
        </w:rPr>
      </w:pPr>
      <w:r w:rsidRPr="003144E6">
        <w:rPr>
          <w:sz w:val="28"/>
          <w:u w:val="single"/>
        </w:rPr>
        <w:t xml:space="preserve">Theme 2: </w:t>
      </w:r>
      <w:r w:rsidR="00402EB8" w:rsidRPr="003144E6">
        <w:rPr>
          <w:sz w:val="28"/>
          <w:u w:val="single"/>
        </w:rPr>
        <w:t>Economic &amp; Commercial Developments (ECD)</w:t>
      </w:r>
    </w:p>
    <w:p w:rsidR="000D0D79" w:rsidRPr="003144E6" w:rsidRDefault="000D0D79" w:rsidP="000D0D79">
      <w:pPr>
        <w:numPr>
          <w:ilvl w:val="0"/>
          <w:numId w:val="2"/>
        </w:numPr>
        <w:rPr>
          <w:sz w:val="28"/>
          <w:u w:val="single"/>
        </w:rPr>
      </w:pPr>
      <w:r w:rsidRPr="003144E6">
        <w:rPr>
          <w:sz w:val="28"/>
          <w:u w:val="single"/>
        </w:rPr>
        <w:t xml:space="preserve">Theme 3: </w:t>
      </w:r>
      <w:r w:rsidR="00402EB8" w:rsidRPr="003144E6">
        <w:rPr>
          <w:sz w:val="28"/>
          <w:u w:val="single"/>
        </w:rPr>
        <w:t>Cultural &amp; Intellectual Developments (CID)</w:t>
      </w:r>
    </w:p>
    <w:p w:rsidR="000D0D79" w:rsidRPr="003144E6" w:rsidRDefault="000D0D79" w:rsidP="000D0D79">
      <w:pPr>
        <w:numPr>
          <w:ilvl w:val="0"/>
          <w:numId w:val="2"/>
        </w:numPr>
        <w:rPr>
          <w:sz w:val="28"/>
          <w:u w:val="single"/>
        </w:rPr>
      </w:pPr>
      <w:r w:rsidRPr="003144E6">
        <w:rPr>
          <w:sz w:val="28"/>
          <w:u w:val="single"/>
        </w:rPr>
        <w:t>Theme 4: States and Other Power Institutions (SP</w:t>
      </w:r>
      <w:r w:rsidR="00402EB8" w:rsidRPr="003144E6">
        <w:rPr>
          <w:sz w:val="28"/>
          <w:u w:val="single"/>
        </w:rPr>
        <w:t>I</w:t>
      </w:r>
      <w:r w:rsidRPr="003144E6">
        <w:rPr>
          <w:sz w:val="28"/>
          <w:u w:val="single"/>
        </w:rPr>
        <w:t>)</w:t>
      </w:r>
    </w:p>
    <w:p w:rsidR="000D0D79" w:rsidRPr="003144E6" w:rsidRDefault="000D0D79" w:rsidP="000D0D79">
      <w:pPr>
        <w:numPr>
          <w:ilvl w:val="0"/>
          <w:numId w:val="2"/>
        </w:numPr>
        <w:rPr>
          <w:sz w:val="28"/>
          <w:u w:val="single"/>
        </w:rPr>
      </w:pPr>
      <w:r w:rsidRPr="003144E6">
        <w:rPr>
          <w:sz w:val="28"/>
          <w:u w:val="single"/>
        </w:rPr>
        <w:t xml:space="preserve">Theme 5: </w:t>
      </w:r>
      <w:r w:rsidR="00402EB8" w:rsidRPr="003144E6">
        <w:rPr>
          <w:sz w:val="28"/>
          <w:u w:val="single"/>
        </w:rPr>
        <w:t>Social Organization &amp; Development (SOD)</w:t>
      </w:r>
    </w:p>
    <w:p w:rsidR="00A60927" w:rsidRPr="003144E6" w:rsidRDefault="00A60927" w:rsidP="000D0D79">
      <w:pPr>
        <w:numPr>
          <w:ilvl w:val="0"/>
          <w:numId w:val="2"/>
        </w:numPr>
        <w:rPr>
          <w:sz w:val="28"/>
          <w:u w:val="single"/>
        </w:rPr>
      </w:pPr>
      <w:r w:rsidRPr="003144E6">
        <w:rPr>
          <w:sz w:val="28"/>
          <w:u w:val="single"/>
        </w:rPr>
        <w:t>Theme 6: National and European Identity (N</w:t>
      </w:r>
      <w:r w:rsidR="00402EB8" w:rsidRPr="003144E6">
        <w:rPr>
          <w:sz w:val="28"/>
          <w:u w:val="single"/>
        </w:rPr>
        <w:t>E</w:t>
      </w:r>
      <w:r w:rsidRPr="003144E6">
        <w:rPr>
          <w:sz w:val="28"/>
          <w:u w:val="single"/>
        </w:rPr>
        <w:t>I)</w:t>
      </w:r>
    </w:p>
    <w:p w:rsidR="00402EB8" w:rsidRPr="003144E6" w:rsidRDefault="00402EB8" w:rsidP="000D0D79">
      <w:pPr>
        <w:numPr>
          <w:ilvl w:val="0"/>
          <w:numId w:val="2"/>
        </w:numPr>
        <w:rPr>
          <w:sz w:val="28"/>
          <w:u w:val="single"/>
        </w:rPr>
      </w:pPr>
      <w:r w:rsidRPr="003144E6">
        <w:rPr>
          <w:sz w:val="28"/>
          <w:u w:val="single"/>
        </w:rPr>
        <w:t xml:space="preserve">Theme 7: Technological &amp; Scientific Innovation </w:t>
      </w:r>
      <w:r w:rsidR="002E0858" w:rsidRPr="003144E6">
        <w:rPr>
          <w:sz w:val="28"/>
          <w:u w:val="single"/>
        </w:rPr>
        <w:t>(TSI)</w:t>
      </w:r>
    </w:p>
    <w:p w:rsidR="000D0D79" w:rsidRPr="009303E0" w:rsidRDefault="000D0D79" w:rsidP="000D0D79">
      <w:pPr>
        <w:rPr>
          <w:b/>
          <w:sz w:val="28"/>
        </w:rPr>
      </w:pPr>
      <w:r w:rsidRPr="009303E0">
        <w:rPr>
          <w:b/>
          <w:sz w:val="28"/>
        </w:rPr>
        <w:lastRenderedPageBreak/>
        <w:t>Student Assessment:</w:t>
      </w:r>
    </w:p>
    <w:p w:rsidR="000D0D79" w:rsidRPr="009303E0" w:rsidRDefault="000D0D79" w:rsidP="000D0D79">
      <w:pPr>
        <w:numPr>
          <w:ilvl w:val="0"/>
          <w:numId w:val="7"/>
        </w:numPr>
        <w:rPr>
          <w:sz w:val="28"/>
        </w:rPr>
      </w:pPr>
      <w:r w:rsidRPr="009303E0">
        <w:rPr>
          <w:sz w:val="28"/>
        </w:rPr>
        <w:t xml:space="preserve">Multiple Choice </w:t>
      </w:r>
      <w:r w:rsidR="00B72F39" w:rsidRPr="009303E0">
        <w:rPr>
          <w:sz w:val="28"/>
        </w:rPr>
        <w:t xml:space="preserve">Quizzes, Chapter Tests and cumulative </w:t>
      </w:r>
      <w:r w:rsidRPr="009303E0">
        <w:rPr>
          <w:sz w:val="28"/>
        </w:rPr>
        <w:t>Exams</w:t>
      </w:r>
    </w:p>
    <w:p w:rsidR="000D0D79" w:rsidRPr="009303E0" w:rsidRDefault="000D0D79" w:rsidP="000D0D79">
      <w:pPr>
        <w:numPr>
          <w:ilvl w:val="0"/>
          <w:numId w:val="7"/>
        </w:numPr>
        <w:rPr>
          <w:sz w:val="28"/>
        </w:rPr>
      </w:pPr>
      <w:r w:rsidRPr="009303E0">
        <w:rPr>
          <w:sz w:val="28"/>
        </w:rPr>
        <w:t>Short Answer and Long Essay Responses, plus Quicks</w:t>
      </w:r>
    </w:p>
    <w:p w:rsidR="000D0D79" w:rsidRPr="009303E0" w:rsidRDefault="000D0D79" w:rsidP="000D0D79">
      <w:pPr>
        <w:numPr>
          <w:ilvl w:val="0"/>
          <w:numId w:val="7"/>
        </w:numPr>
        <w:rPr>
          <w:sz w:val="28"/>
        </w:rPr>
      </w:pPr>
      <w:r w:rsidRPr="009303E0">
        <w:rPr>
          <w:sz w:val="28"/>
        </w:rPr>
        <w:t>Document Based Question Essays, plus Quicks</w:t>
      </w:r>
    </w:p>
    <w:p w:rsidR="000D0D79" w:rsidRPr="009303E0" w:rsidRDefault="00B72F39" w:rsidP="000D0D79">
      <w:pPr>
        <w:numPr>
          <w:ilvl w:val="0"/>
          <w:numId w:val="7"/>
        </w:numPr>
        <w:rPr>
          <w:sz w:val="28"/>
        </w:rPr>
      </w:pPr>
      <w:r w:rsidRPr="009303E0">
        <w:rPr>
          <w:sz w:val="28"/>
        </w:rPr>
        <w:t>Required</w:t>
      </w:r>
      <w:r w:rsidR="000D0D79" w:rsidRPr="009303E0">
        <w:rPr>
          <w:sz w:val="28"/>
        </w:rPr>
        <w:t xml:space="preserve"> Assignments </w:t>
      </w:r>
    </w:p>
    <w:p w:rsidR="000D0D79" w:rsidRPr="009303E0" w:rsidRDefault="000D0D79" w:rsidP="000D0D79">
      <w:pPr>
        <w:numPr>
          <w:ilvl w:val="2"/>
          <w:numId w:val="6"/>
        </w:numPr>
        <w:rPr>
          <w:sz w:val="28"/>
        </w:rPr>
      </w:pPr>
      <w:r w:rsidRPr="009303E0">
        <w:rPr>
          <w:sz w:val="28"/>
        </w:rPr>
        <w:t>These assignments will vary</w:t>
      </w:r>
      <w:r w:rsidR="00AA241F" w:rsidRPr="009303E0">
        <w:rPr>
          <w:sz w:val="28"/>
        </w:rPr>
        <w:t>, focus on the processing of the information and skill development,</w:t>
      </w:r>
      <w:r w:rsidRPr="009303E0">
        <w:rPr>
          <w:sz w:val="28"/>
        </w:rPr>
        <w:t xml:space="preserve"> and </w:t>
      </w:r>
      <w:r w:rsidR="00B72F39" w:rsidRPr="009303E0">
        <w:rPr>
          <w:sz w:val="28"/>
        </w:rPr>
        <w:t xml:space="preserve">are generally based on </w:t>
      </w:r>
      <w:r w:rsidR="00AA241F" w:rsidRPr="009303E0">
        <w:rPr>
          <w:sz w:val="28"/>
        </w:rPr>
        <w:t xml:space="preserve">both textbook AND </w:t>
      </w:r>
      <w:r w:rsidR="00B72F39" w:rsidRPr="009303E0">
        <w:rPr>
          <w:sz w:val="28"/>
        </w:rPr>
        <w:t>“supplemental / beyond the textbook</w:t>
      </w:r>
      <w:r w:rsidR="007D45EC" w:rsidRPr="009303E0">
        <w:rPr>
          <w:sz w:val="28"/>
        </w:rPr>
        <w:t xml:space="preserve">” </w:t>
      </w:r>
      <w:r w:rsidRPr="009303E0">
        <w:rPr>
          <w:sz w:val="28"/>
        </w:rPr>
        <w:t xml:space="preserve">material </w:t>
      </w:r>
    </w:p>
    <w:p w:rsidR="000D0D79" w:rsidRPr="009303E0" w:rsidRDefault="000D0D79" w:rsidP="000D0D79">
      <w:pPr>
        <w:numPr>
          <w:ilvl w:val="2"/>
          <w:numId w:val="6"/>
        </w:numPr>
        <w:rPr>
          <w:sz w:val="28"/>
        </w:rPr>
      </w:pPr>
      <w:r w:rsidRPr="009303E0">
        <w:rPr>
          <w:sz w:val="28"/>
        </w:rPr>
        <w:t xml:space="preserve">Study guides </w:t>
      </w:r>
      <w:r w:rsidR="007D45EC" w:rsidRPr="009303E0">
        <w:rPr>
          <w:sz w:val="28"/>
        </w:rPr>
        <w:t xml:space="preserve">/ </w:t>
      </w:r>
      <w:r w:rsidR="00933581" w:rsidRPr="009303E0">
        <w:rPr>
          <w:sz w:val="28"/>
        </w:rPr>
        <w:t>homework</w:t>
      </w:r>
      <w:r w:rsidR="007D45EC" w:rsidRPr="009303E0">
        <w:rPr>
          <w:sz w:val="28"/>
        </w:rPr>
        <w:t xml:space="preserve"> grids </w:t>
      </w:r>
      <w:r w:rsidRPr="009303E0">
        <w:rPr>
          <w:sz w:val="28"/>
        </w:rPr>
        <w:t xml:space="preserve">are provided to </w:t>
      </w:r>
      <w:r w:rsidR="00B72F39" w:rsidRPr="009303E0">
        <w:rPr>
          <w:sz w:val="28"/>
        </w:rPr>
        <w:t>assist</w:t>
      </w:r>
      <w:r w:rsidRPr="009303E0">
        <w:rPr>
          <w:sz w:val="28"/>
        </w:rPr>
        <w:t xml:space="preserve"> the student as they read and process the material, students are EXPECTED to </w:t>
      </w:r>
      <w:r w:rsidR="00B72F39" w:rsidRPr="009303E0">
        <w:rPr>
          <w:sz w:val="28"/>
        </w:rPr>
        <w:t>maintain a detailed notebook that includes working definitions of key vocabulary and academic language, as well as regular commentary and reflection</w:t>
      </w:r>
      <w:r w:rsidR="00006DC0" w:rsidRPr="009303E0">
        <w:rPr>
          <w:sz w:val="28"/>
        </w:rPr>
        <w:t xml:space="preserve"> that ties to the themes being studied</w:t>
      </w:r>
    </w:p>
    <w:p w:rsidR="000D0D79" w:rsidRPr="009303E0" w:rsidRDefault="000D0D79" w:rsidP="000D0D79">
      <w:pPr>
        <w:numPr>
          <w:ilvl w:val="2"/>
          <w:numId w:val="6"/>
        </w:numPr>
        <w:rPr>
          <w:sz w:val="28"/>
        </w:rPr>
      </w:pPr>
      <w:r w:rsidRPr="009303E0">
        <w:rPr>
          <w:sz w:val="28"/>
        </w:rPr>
        <w:t>T</w:t>
      </w:r>
      <w:r w:rsidR="00006DC0" w:rsidRPr="009303E0">
        <w:rPr>
          <w:sz w:val="28"/>
        </w:rPr>
        <w:t xml:space="preserve">he instructor </w:t>
      </w:r>
      <w:r w:rsidRPr="009303E0">
        <w:rPr>
          <w:sz w:val="28"/>
        </w:rPr>
        <w:t xml:space="preserve">will </w:t>
      </w:r>
      <w:r w:rsidR="00AA241F" w:rsidRPr="009303E0">
        <w:rPr>
          <w:sz w:val="28"/>
        </w:rPr>
        <w:t xml:space="preserve">also </w:t>
      </w:r>
      <w:r w:rsidRPr="009303E0">
        <w:rPr>
          <w:sz w:val="28"/>
        </w:rPr>
        <w:t xml:space="preserve">evaluate each student according to his or her displayed diligence, effort, participation, attitude, enthusiasm and </w:t>
      </w:r>
      <w:r w:rsidR="00AA241F" w:rsidRPr="009303E0">
        <w:rPr>
          <w:sz w:val="28"/>
        </w:rPr>
        <w:t xml:space="preserve">overall </w:t>
      </w:r>
      <w:r w:rsidRPr="009303E0">
        <w:rPr>
          <w:sz w:val="28"/>
        </w:rPr>
        <w:t>work ethic</w:t>
      </w:r>
    </w:p>
    <w:p w:rsidR="000D0D79" w:rsidRPr="009303E0" w:rsidRDefault="000D0D79" w:rsidP="000D0D79">
      <w:pPr>
        <w:ind w:left="1080"/>
        <w:rPr>
          <w:sz w:val="28"/>
        </w:rPr>
      </w:pPr>
    </w:p>
    <w:p w:rsidR="00AA241F" w:rsidRPr="009303E0" w:rsidRDefault="00AA241F" w:rsidP="000D0D79">
      <w:pPr>
        <w:ind w:left="1080"/>
        <w:rPr>
          <w:sz w:val="28"/>
        </w:rPr>
      </w:pPr>
    </w:p>
    <w:p w:rsidR="000D0D79" w:rsidRPr="009303E0" w:rsidRDefault="000D0D79" w:rsidP="000D0D79">
      <w:pPr>
        <w:rPr>
          <w:b/>
          <w:sz w:val="28"/>
        </w:rPr>
      </w:pPr>
      <w:r w:rsidRPr="009303E0">
        <w:rPr>
          <w:b/>
          <w:sz w:val="28"/>
        </w:rPr>
        <w:t>Grading System Categories:</w:t>
      </w:r>
    </w:p>
    <w:p w:rsidR="000D0D79" w:rsidRPr="009303E0" w:rsidRDefault="000D0D79" w:rsidP="000D0D79">
      <w:pPr>
        <w:ind w:firstLine="360"/>
        <w:rPr>
          <w:sz w:val="28"/>
        </w:rPr>
      </w:pPr>
      <w:r w:rsidRPr="009303E0">
        <w:rPr>
          <w:sz w:val="28"/>
        </w:rPr>
        <w:t>The areas you can earn points toward your grade are as follows:</w:t>
      </w:r>
    </w:p>
    <w:p w:rsidR="000D0D79" w:rsidRPr="009303E0" w:rsidRDefault="000D0D79" w:rsidP="000D0D79">
      <w:pPr>
        <w:numPr>
          <w:ilvl w:val="0"/>
          <w:numId w:val="3"/>
        </w:numPr>
        <w:rPr>
          <w:sz w:val="28"/>
          <w:u w:val="single"/>
        </w:rPr>
      </w:pPr>
      <w:r w:rsidRPr="009303E0">
        <w:rPr>
          <w:sz w:val="28"/>
          <w:u w:val="single"/>
        </w:rPr>
        <w:t>Multiple Choice Exams &amp; Quizzes (MCE)</w:t>
      </w:r>
      <w:r w:rsidRPr="009303E0">
        <w:rPr>
          <w:sz w:val="28"/>
          <w:u w:val="single"/>
        </w:rPr>
        <w:tab/>
        <w:t>= 30% of cumulative grade</w:t>
      </w:r>
    </w:p>
    <w:p w:rsidR="000D0D79" w:rsidRPr="009303E0" w:rsidRDefault="000D0D79" w:rsidP="000D0D79">
      <w:pPr>
        <w:numPr>
          <w:ilvl w:val="0"/>
          <w:numId w:val="3"/>
        </w:numPr>
        <w:rPr>
          <w:sz w:val="28"/>
          <w:u w:val="single"/>
        </w:rPr>
      </w:pPr>
      <w:r w:rsidRPr="009303E0">
        <w:rPr>
          <w:sz w:val="28"/>
          <w:u w:val="single"/>
        </w:rPr>
        <w:t xml:space="preserve">Short Answer Questions (SAQ) </w:t>
      </w:r>
      <w:r w:rsidRPr="009303E0">
        <w:rPr>
          <w:sz w:val="28"/>
          <w:u w:val="single"/>
        </w:rPr>
        <w:tab/>
      </w:r>
      <w:r w:rsidRPr="009303E0">
        <w:rPr>
          <w:sz w:val="28"/>
          <w:u w:val="single"/>
        </w:rPr>
        <w:tab/>
        <w:t>= 15% of cumulative grade</w:t>
      </w:r>
      <w:r w:rsidRPr="009303E0">
        <w:rPr>
          <w:sz w:val="28"/>
          <w:u w:val="single"/>
        </w:rPr>
        <w:br/>
        <w:t xml:space="preserve">Long Essay Questions (LEQ) </w:t>
      </w:r>
      <w:r w:rsidRPr="009303E0">
        <w:rPr>
          <w:sz w:val="28"/>
          <w:u w:val="single"/>
        </w:rPr>
        <w:tab/>
      </w:r>
      <w:r w:rsidRPr="009303E0">
        <w:rPr>
          <w:sz w:val="28"/>
          <w:u w:val="single"/>
        </w:rPr>
        <w:tab/>
      </w:r>
      <w:r w:rsidRPr="009303E0">
        <w:rPr>
          <w:sz w:val="28"/>
          <w:u w:val="single"/>
        </w:rPr>
        <w:tab/>
        <w:t>= 15% of cumulative grade</w:t>
      </w:r>
    </w:p>
    <w:p w:rsidR="000D0D79" w:rsidRPr="009303E0" w:rsidRDefault="000D0D79" w:rsidP="000D0D79">
      <w:pPr>
        <w:numPr>
          <w:ilvl w:val="0"/>
          <w:numId w:val="3"/>
        </w:numPr>
        <w:rPr>
          <w:sz w:val="28"/>
          <w:u w:val="single"/>
        </w:rPr>
      </w:pPr>
      <w:r w:rsidRPr="009303E0">
        <w:rPr>
          <w:sz w:val="28"/>
          <w:u w:val="single"/>
        </w:rPr>
        <w:t>DBQ Essays (DBQ)</w:t>
      </w:r>
      <w:r w:rsidRPr="009303E0">
        <w:rPr>
          <w:sz w:val="28"/>
          <w:u w:val="single"/>
        </w:rPr>
        <w:tab/>
      </w:r>
      <w:r w:rsidRPr="009303E0">
        <w:rPr>
          <w:sz w:val="28"/>
          <w:u w:val="single"/>
        </w:rPr>
        <w:tab/>
      </w:r>
      <w:r w:rsidRPr="009303E0">
        <w:rPr>
          <w:sz w:val="28"/>
          <w:u w:val="single"/>
        </w:rPr>
        <w:tab/>
      </w:r>
      <w:r w:rsidRPr="009303E0">
        <w:rPr>
          <w:sz w:val="28"/>
          <w:u w:val="single"/>
        </w:rPr>
        <w:tab/>
        <w:t>= 20% of cumulative grade</w:t>
      </w:r>
    </w:p>
    <w:p w:rsidR="000D0D79" w:rsidRPr="009303E0" w:rsidRDefault="000D0D79" w:rsidP="000D0D79">
      <w:pPr>
        <w:numPr>
          <w:ilvl w:val="0"/>
          <w:numId w:val="3"/>
        </w:numPr>
        <w:rPr>
          <w:sz w:val="28"/>
          <w:u w:val="single"/>
        </w:rPr>
      </w:pPr>
      <w:r w:rsidRPr="009303E0">
        <w:rPr>
          <w:sz w:val="28"/>
          <w:u w:val="single"/>
        </w:rPr>
        <w:t>Required Assignments (RQA)</w:t>
      </w:r>
      <w:r w:rsidRPr="009303E0">
        <w:rPr>
          <w:sz w:val="28"/>
          <w:u w:val="single"/>
        </w:rPr>
        <w:tab/>
      </w:r>
      <w:r w:rsidRPr="009303E0">
        <w:rPr>
          <w:sz w:val="28"/>
          <w:u w:val="single"/>
        </w:rPr>
        <w:tab/>
      </w:r>
      <w:r w:rsidRPr="009303E0">
        <w:rPr>
          <w:sz w:val="28"/>
          <w:u w:val="single"/>
        </w:rPr>
        <w:tab/>
        <w:t>= 10% of cumulative grade</w:t>
      </w:r>
    </w:p>
    <w:p w:rsidR="000D0D79" w:rsidRPr="009303E0" w:rsidRDefault="000D0D79" w:rsidP="000D0D79">
      <w:pPr>
        <w:numPr>
          <w:ilvl w:val="0"/>
          <w:numId w:val="3"/>
        </w:numPr>
        <w:rPr>
          <w:sz w:val="28"/>
          <w:u w:val="single"/>
        </w:rPr>
      </w:pPr>
      <w:r w:rsidRPr="009303E0">
        <w:rPr>
          <w:sz w:val="28"/>
          <w:u w:val="single"/>
        </w:rPr>
        <w:t>Diligence, Effort &amp; Participation (DEP)</w:t>
      </w:r>
      <w:r w:rsidRPr="009303E0">
        <w:rPr>
          <w:sz w:val="28"/>
          <w:u w:val="single"/>
        </w:rPr>
        <w:tab/>
        <w:t xml:space="preserve">= 10% of cumulative grade </w:t>
      </w:r>
    </w:p>
    <w:p w:rsidR="000D0D79" w:rsidRPr="009303E0" w:rsidRDefault="00A43F84" w:rsidP="000D0D79">
      <w:pPr>
        <w:rPr>
          <w:b/>
          <w:sz w:val="28"/>
        </w:rPr>
      </w:pPr>
      <w:r w:rsidRPr="009303E0">
        <w:rPr>
          <w:noProof/>
          <w:sz w:val="28"/>
        </w:rPr>
        <mc:AlternateContent>
          <mc:Choice Requires="wps">
            <w:drawing>
              <wp:anchor distT="0" distB="0" distL="114300" distR="114300" simplePos="0" relativeHeight="251659264" behindDoc="1" locked="0" layoutInCell="0" allowOverlap="1" wp14:anchorId="57AEB817" wp14:editId="64D926E4">
                <wp:simplePos x="0" y="0"/>
                <wp:positionH relativeFrom="column">
                  <wp:posOffset>4162425</wp:posOffset>
                </wp:positionH>
                <wp:positionV relativeFrom="paragraph">
                  <wp:posOffset>100965</wp:posOffset>
                </wp:positionV>
                <wp:extent cx="2695575" cy="1600200"/>
                <wp:effectExtent l="0" t="0" r="28575" b="19050"/>
                <wp:wrapTight wrapText="bothSides">
                  <wp:wrapPolygon edited="0">
                    <wp:start x="0" y="0"/>
                    <wp:lineTo x="0" y="21600"/>
                    <wp:lineTo x="21676" y="21600"/>
                    <wp:lineTo x="2167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00200"/>
                        </a:xfrm>
                        <a:prstGeom prst="rect">
                          <a:avLst/>
                        </a:prstGeom>
                        <a:solidFill>
                          <a:srgbClr val="FFFF00"/>
                        </a:solidFill>
                        <a:ln w="9525">
                          <a:solidFill>
                            <a:srgbClr val="000000"/>
                          </a:solidFill>
                          <a:miter lim="800000"/>
                          <a:headEnd/>
                          <a:tailEnd/>
                        </a:ln>
                      </wps:spPr>
                      <wps:txbx>
                        <w:txbxContent>
                          <w:p w:rsidR="000D0D79" w:rsidRDefault="000D0D79" w:rsidP="000D0D79">
                            <w:pPr>
                              <w:rPr>
                                <w:sz w:val="28"/>
                              </w:rPr>
                            </w:pPr>
                            <w:r>
                              <w:rPr>
                                <w:sz w:val="28"/>
                              </w:rPr>
                              <w:t xml:space="preserve">Students earning As and Bs in this class generally are on track to pass the exam, although nothing is guaranteed due to the multitude of factors involved in preparing for and performing on exam day.  All one can do is their best!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EB817" id="_x0000_t202" coordsize="21600,21600" o:spt="202" path="m,l,21600r21600,l21600,xe">
                <v:stroke joinstyle="miter"/>
                <v:path gradientshapeok="t" o:connecttype="rect"/>
              </v:shapetype>
              <v:shape id="Text Box 1" o:spid="_x0000_s1026" type="#_x0000_t202" style="position:absolute;margin-left:327.75pt;margin-top:7.95pt;width:212.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" o:allowincell="f" fillcolor="yellow">
                <v:textbox>
                  <w:txbxContent>
                    <w:p w:rsidR="000D0D79" w:rsidRDefault="000D0D79" w:rsidP="000D0D79">
                      <w:pPr>
                        <w:rPr>
                          <w:sz w:val="28"/>
                        </w:rPr>
                      </w:pPr>
                      <w:r>
                        <w:rPr>
                          <w:sz w:val="28"/>
                        </w:rPr>
                        <w:t xml:space="preserve">Students earning As and Bs in this class generally are on track to pass the exam, although nothing is guaranteed due to the multitude of factors involved in preparing for and performing on exam day.  All one can do is their best! </w:t>
                      </w:r>
                    </w:p>
                  </w:txbxContent>
                </v:textbox>
                <w10:wrap type="tight"/>
              </v:shape>
            </w:pict>
          </mc:Fallback>
        </mc:AlternateContent>
      </w:r>
      <w:r w:rsidR="000D0D79" w:rsidRPr="009303E0">
        <w:rPr>
          <w:b/>
          <w:sz w:val="28"/>
        </w:rPr>
        <w:t>Grading System:</w:t>
      </w:r>
    </w:p>
    <w:p w:rsidR="000719DD" w:rsidRPr="009303E0" w:rsidRDefault="000719DD" w:rsidP="000D0D79">
      <w:pPr>
        <w:rPr>
          <w:b/>
          <w:sz w:val="28"/>
        </w:rPr>
      </w:pPr>
      <w:r w:rsidRPr="009303E0">
        <w:rPr>
          <w:b/>
          <w:sz w:val="28"/>
        </w:rPr>
        <w:tab/>
        <w:t>Semester grades are based on the student’s cumulative performance on a variety of assessments that are designed to prepare the student for the AP Exam and life beyond high school.  In class assessments such as multiple choice quizzes and tests, as well as all essays are timed in accordance with the parameters of the AP Exam.</w:t>
      </w:r>
    </w:p>
    <w:p w:rsidR="000719DD" w:rsidRPr="009303E0" w:rsidRDefault="000719DD" w:rsidP="000719DD">
      <w:pPr>
        <w:rPr>
          <w:sz w:val="28"/>
        </w:rPr>
      </w:pPr>
    </w:p>
    <w:tbl>
      <w:tblPr>
        <w:tblStyle w:val="TableGrid"/>
        <w:tblW w:w="0" w:type="auto"/>
        <w:tblLook w:val="04A0" w:firstRow="1" w:lastRow="0" w:firstColumn="1" w:lastColumn="0" w:noHBand="0" w:noVBand="1"/>
      </w:tblPr>
      <w:tblGrid>
        <w:gridCol w:w="3600"/>
        <w:gridCol w:w="3600"/>
      </w:tblGrid>
      <w:tr w:rsidR="002E0858" w:rsidRPr="009303E0" w:rsidTr="00956935">
        <w:tc>
          <w:tcPr>
            <w:tcW w:w="3600" w:type="dxa"/>
          </w:tcPr>
          <w:p w:rsidR="002E0858" w:rsidRPr="009303E0" w:rsidRDefault="002E0858" w:rsidP="00540BE6">
            <w:pPr>
              <w:rPr>
                <w:sz w:val="28"/>
              </w:rPr>
            </w:pPr>
            <w:r w:rsidRPr="009303E0">
              <w:rPr>
                <w:sz w:val="28"/>
              </w:rPr>
              <w:t xml:space="preserve">Letter Grade </w:t>
            </w:r>
          </w:p>
        </w:tc>
        <w:tc>
          <w:tcPr>
            <w:tcW w:w="3600" w:type="dxa"/>
          </w:tcPr>
          <w:p w:rsidR="002E0858" w:rsidRPr="009303E0" w:rsidRDefault="002E0858" w:rsidP="00540BE6">
            <w:pPr>
              <w:rPr>
                <w:sz w:val="28"/>
              </w:rPr>
            </w:pPr>
            <w:r>
              <w:rPr>
                <w:sz w:val="28"/>
              </w:rPr>
              <w:t>4 Point Scale Conversion</w:t>
            </w:r>
          </w:p>
        </w:tc>
      </w:tr>
      <w:tr w:rsidR="002E0858" w:rsidRPr="009303E0" w:rsidTr="00956935">
        <w:tc>
          <w:tcPr>
            <w:tcW w:w="3600" w:type="dxa"/>
          </w:tcPr>
          <w:p w:rsidR="002E0858" w:rsidRPr="003144E6" w:rsidRDefault="002E0858" w:rsidP="00006DC0">
            <w:pPr>
              <w:rPr>
                <w:sz w:val="28"/>
              </w:rPr>
            </w:pPr>
            <w:r w:rsidRPr="003144E6">
              <w:rPr>
                <w:sz w:val="28"/>
              </w:rPr>
              <w:t>A</w:t>
            </w:r>
          </w:p>
        </w:tc>
        <w:tc>
          <w:tcPr>
            <w:tcW w:w="3600" w:type="dxa"/>
          </w:tcPr>
          <w:p w:rsidR="002E0858" w:rsidRPr="003144E6" w:rsidRDefault="002E0858" w:rsidP="00006DC0">
            <w:pPr>
              <w:rPr>
                <w:sz w:val="28"/>
              </w:rPr>
            </w:pPr>
            <w:r w:rsidRPr="003144E6">
              <w:rPr>
                <w:sz w:val="28"/>
              </w:rPr>
              <w:t>3.6 – 4.0</w:t>
            </w:r>
          </w:p>
        </w:tc>
      </w:tr>
      <w:tr w:rsidR="002E0858" w:rsidRPr="009303E0" w:rsidTr="00956935">
        <w:tc>
          <w:tcPr>
            <w:tcW w:w="3600" w:type="dxa"/>
          </w:tcPr>
          <w:p w:rsidR="002E0858" w:rsidRPr="003144E6" w:rsidRDefault="002E0858" w:rsidP="00540BE6">
            <w:pPr>
              <w:rPr>
                <w:sz w:val="28"/>
              </w:rPr>
            </w:pPr>
            <w:r w:rsidRPr="003144E6">
              <w:rPr>
                <w:sz w:val="28"/>
              </w:rPr>
              <w:t>B</w:t>
            </w:r>
          </w:p>
        </w:tc>
        <w:tc>
          <w:tcPr>
            <w:tcW w:w="3600" w:type="dxa"/>
          </w:tcPr>
          <w:p w:rsidR="002E0858" w:rsidRPr="003144E6" w:rsidRDefault="002E0858" w:rsidP="002E0858">
            <w:pPr>
              <w:rPr>
                <w:sz w:val="28"/>
              </w:rPr>
            </w:pPr>
            <w:r w:rsidRPr="003144E6">
              <w:rPr>
                <w:sz w:val="28"/>
              </w:rPr>
              <w:t>2.9 – 3.5x</w:t>
            </w:r>
          </w:p>
        </w:tc>
      </w:tr>
      <w:tr w:rsidR="002E0858" w:rsidRPr="009303E0" w:rsidTr="00956935">
        <w:tc>
          <w:tcPr>
            <w:tcW w:w="3600" w:type="dxa"/>
          </w:tcPr>
          <w:p w:rsidR="002E0858" w:rsidRPr="003144E6" w:rsidRDefault="002E0858" w:rsidP="00540BE6">
            <w:pPr>
              <w:rPr>
                <w:sz w:val="28"/>
              </w:rPr>
            </w:pPr>
            <w:r w:rsidRPr="003144E6">
              <w:rPr>
                <w:sz w:val="28"/>
              </w:rPr>
              <w:t>C</w:t>
            </w:r>
          </w:p>
        </w:tc>
        <w:tc>
          <w:tcPr>
            <w:tcW w:w="3600" w:type="dxa"/>
          </w:tcPr>
          <w:p w:rsidR="002E0858" w:rsidRPr="003144E6" w:rsidRDefault="002E0858" w:rsidP="002E0858">
            <w:pPr>
              <w:rPr>
                <w:sz w:val="28"/>
              </w:rPr>
            </w:pPr>
            <w:r w:rsidRPr="003144E6">
              <w:rPr>
                <w:sz w:val="28"/>
              </w:rPr>
              <w:t>1.9 – 2.8x</w:t>
            </w:r>
          </w:p>
        </w:tc>
      </w:tr>
      <w:tr w:rsidR="002E0858" w:rsidRPr="009303E0" w:rsidTr="00956935">
        <w:tc>
          <w:tcPr>
            <w:tcW w:w="3600" w:type="dxa"/>
          </w:tcPr>
          <w:p w:rsidR="002E0858" w:rsidRPr="003144E6" w:rsidRDefault="002E0858" w:rsidP="00540BE6">
            <w:pPr>
              <w:rPr>
                <w:sz w:val="28"/>
              </w:rPr>
            </w:pPr>
            <w:r w:rsidRPr="003144E6">
              <w:rPr>
                <w:sz w:val="28"/>
              </w:rPr>
              <w:t>D</w:t>
            </w:r>
          </w:p>
        </w:tc>
        <w:tc>
          <w:tcPr>
            <w:tcW w:w="3600" w:type="dxa"/>
          </w:tcPr>
          <w:p w:rsidR="002E0858" w:rsidRPr="003144E6" w:rsidRDefault="002E0858" w:rsidP="00E52DD5">
            <w:pPr>
              <w:rPr>
                <w:sz w:val="28"/>
              </w:rPr>
            </w:pPr>
            <w:r w:rsidRPr="003144E6">
              <w:rPr>
                <w:sz w:val="28"/>
              </w:rPr>
              <w:t>1.0 – 1.</w:t>
            </w:r>
            <w:r w:rsidR="00E52DD5" w:rsidRPr="003144E6">
              <w:rPr>
                <w:sz w:val="28"/>
              </w:rPr>
              <w:t>8</w:t>
            </w:r>
            <w:r w:rsidRPr="003144E6">
              <w:rPr>
                <w:sz w:val="28"/>
              </w:rPr>
              <w:t>x</w:t>
            </w:r>
          </w:p>
        </w:tc>
      </w:tr>
      <w:tr w:rsidR="002E0858" w:rsidRPr="009303E0" w:rsidTr="00956935">
        <w:tc>
          <w:tcPr>
            <w:tcW w:w="3600" w:type="dxa"/>
          </w:tcPr>
          <w:p w:rsidR="002E0858" w:rsidRPr="003144E6" w:rsidRDefault="002E0858" w:rsidP="00540BE6">
            <w:pPr>
              <w:rPr>
                <w:sz w:val="28"/>
              </w:rPr>
            </w:pPr>
            <w:r w:rsidRPr="003144E6">
              <w:rPr>
                <w:sz w:val="28"/>
              </w:rPr>
              <w:t>Not Passing</w:t>
            </w:r>
          </w:p>
        </w:tc>
        <w:tc>
          <w:tcPr>
            <w:tcW w:w="3600" w:type="dxa"/>
          </w:tcPr>
          <w:p w:rsidR="002E0858" w:rsidRPr="003144E6" w:rsidRDefault="002E0858" w:rsidP="002E0858">
            <w:pPr>
              <w:rPr>
                <w:sz w:val="28"/>
              </w:rPr>
            </w:pPr>
            <w:r w:rsidRPr="003144E6">
              <w:rPr>
                <w:sz w:val="28"/>
              </w:rPr>
              <w:t>0.0 – 0.9x</w:t>
            </w:r>
          </w:p>
        </w:tc>
      </w:tr>
    </w:tbl>
    <w:p w:rsidR="005B7722" w:rsidRPr="009303E0" w:rsidRDefault="005B7722" w:rsidP="000D0D79">
      <w:pPr>
        <w:rPr>
          <w:sz w:val="28"/>
        </w:rPr>
      </w:pPr>
    </w:p>
    <w:p w:rsidR="00297545" w:rsidRDefault="00297545" w:rsidP="000D0D79">
      <w:pPr>
        <w:rPr>
          <w:b/>
          <w:sz w:val="28"/>
        </w:rPr>
      </w:pPr>
    </w:p>
    <w:p w:rsidR="00006DC0" w:rsidRPr="009303E0" w:rsidRDefault="00006DC0" w:rsidP="000D0D79">
      <w:pPr>
        <w:rPr>
          <w:b/>
          <w:sz w:val="28"/>
        </w:rPr>
      </w:pPr>
      <w:r w:rsidRPr="009303E0">
        <w:rPr>
          <w:b/>
          <w:sz w:val="28"/>
        </w:rPr>
        <w:lastRenderedPageBreak/>
        <w:t>Late Work and Extra Credit:</w:t>
      </w:r>
    </w:p>
    <w:p w:rsidR="00AA241F" w:rsidRPr="009303E0" w:rsidRDefault="00297545" w:rsidP="00006DC0">
      <w:pPr>
        <w:pStyle w:val="ListParagraph"/>
        <w:numPr>
          <w:ilvl w:val="0"/>
          <w:numId w:val="10"/>
        </w:numPr>
        <w:rPr>
          <w:sz w:val="28"/>
        </w:rPr>
      </w:pPr>
      <w:r>
        <w:rPr>
          <w:sz w:val="28"/>
        </w:rPr>
        <w:t>In general late work</w:t>
      </w:r>
      <w:r w:rsidR="00006DC0" w:rsidRPr="009303E0">
        <w:rPr>
          <w:sz w:val="28"/>
        </w:rPr>
        <w:t>, unless pre-arranged</w:t>
      </w:r>
      <w:r>
        <w:rPr>
          <w:sz w:val="28"/>
        </w:rPr>
        <w:t>, is penalized by a grade reduction</w:t>
      </w:r>
      <w:r w:rsidR="00006DC0" w:rsidRPr="009303E0">
        <w:rPr>
          <w:sz w:val="28"/>
        </w:rPr>
        <w:t>.  Each case will be judged on its own merit, so provide an explanation</w:t>
      </w:r>
      <w:r w:rsidR="00AA241F" w:rsidRPr="009303E0">
        <w:rPr>
          <w:sz w:val="28"/>
        </w:rPr>
        <w:t xml:space="preserve"> by contacting your instructor </w:t>
      </w:r>
      <w:r w:rsidR="00AA241F" w:rsidRPr="003144E6">
        <w:rPr>
          <w:sz w:val="28"/>
          <w:u w:val="single"/>
        </w:rPr>
        <w:t>in advance</w:t>
      </w:r>
      <w:r w:rsidR="00AA241F" w:rsidRPr="009303E0">
        <w:rPr>
          <w:sz w:val="28"/>
        </w:rPr>
        <w:t xml:space="preserve"> of any due date</w:t>
      </w:r>
      <w:r w:rsidR="00006DC0" w:rsidRPr="009303E0">
        <w:rPr>
          <w:sz w:val="28"/>
        </w:rPr>
        <w:t xml:space="preserve">.  </w:t>
      </w:r>
    </w:p>
    <w:p w:rsidR="00006DC0" w:rsidRPr="009303E0" w:rsidRDefault="00297545" w:rsidP="00006DC0">
      <w:pPr>
        <w:pStyle w:val="ListParagraph"/>
        <w:numPr>
          <w:ilvl w:val="0"/>
          <w:numId w:val="10"/>
        </w:numPr>
        <w:rPr>
          <w:sz w:val="28"/>
        </w:rPr>
      </w:pPr>
      <w:r>
        <w:rPr>
          <w:sz w:val="28"/>
        </w:rPr>
        <w:t xml:space="preserve">Late work MUST be </w:t>
      </w:r>
      <w:r w:rsidR="00AA241F" w:rsidRPr="009303E0">
        <w:rPr>
          <w:sz w:val="28"/>
        </w:rPr>
        <w:t xml:space="preserve">turned in </w:t>
      </w:r>
      <w:r>
        <w:rPr>
          <w:sz w:val="28"/>
        </w:rPr>
        <w:t>prior to the next assessment, generally one week</w:t>
      </w:r>
    </w:p>
    <w:p w:rsidR="00297545" w:rsidRDefault="00006DC0" w:rsidP="00297545">
      <w:pPr>
        <w:pStyle w:val="ListParagraph"/>
        <w:numPr>
          <w:ilvl w:val="0"/>
          <w:numId w:val="10"/>
        </w:numPr>
        <w:rPr>
          <w:sz w:val="28"/>
        </w:rPr>
      </w:pPr>
      <w:r w:rsidRPr="00297545">
        <w:rPr>
          <w:sz w:val="28"/>
        </w:rPr>
        <w:t xml:space="preserve">Extra Credit DOES NOT EXIST for this class as a rule.  See </w:t>
      </w:r>
      <w:r w:rsidR="00297545">
        <w:rPr>
          <w:sz w:val="28"/>
        </w:rPr>
        <w:t xml:space="preserve">the class </w:t>
      </w:r>
      <w:r w:rsidRPr="00297545">
        <w:rPr>
          <w:sz w:val="28"/>
        </w:rPr>
        <w:t>website for any periodic “special offer</w:t>
      </w:r>
      <w:r w:rsidR="00297545" w:rsidRPr="00297545">
        <w:rPr>
          <w:sz w:val="28"/>
        </w:rPr>
        <w:t>” and any associated due date</w:t>
      </w:r>
      <w:r w:rsidR="00297545">
        <w:rPr>
          <w:sz w:val="28"/>
        </w:rPr>
        <w:t>.</w:t>
      </w:r>
      <w:r w:rsidR="00E37B52">
        <w:rPr>
          <w:sz w:val="28"/>
        </w:rPr>
        <w:t xml:space="preserve">  Other than that DO NOT ASK!</w:t>
      </w:r>
    </w:p>
    <w:p w:rsidR="000D0D79" w:rsidRPr="00297545" w:rsidRDefault="000D0D79" w:rsidP="00297545">
      <w:pPr>
        <w:pStyle w:val="ListParagraph"/>
        <w:numPr>
          <w:ilvl w:val="0"/>
          <w:numId w:val="10"/>
        </w:numPr>
        <w:rPr>
          <w:sz w:val="28"/>
        </w:rPr>
      </w:pPr>
      <w:r w:rsidRPr="00297545">
        <w:rPr>
          <w:sz w:val="28"/>
        </w:rPr>
        <w:t>Single assignment Long Essays and DBQs will graded according to the newly developed AP / College Board rubrics.  The standards for grading will generally focus on thesis quality, application of the required historical analysis skill, argument effectiveness, use of evidence / outside information, and synthesis / connection beyond the prompt.  The full rubric is on the College Board website.</w:t>
      </w:r>
    </w:p>
    <w:p w:rsidR="000D0D79" w:rsidRPr="009303E0" w:rsidRDefault="000D0D79" w:rsidP="000D0D79">
      <w:pPr>
        <w:rPr>
          <w:sz w:val="28"/>
        </w:rPr>
      </w:pPr>
    </w:p>
    <w:p w:rsidR="000D0D79" w:rsidRPr="009303E0" w:rsidRDefault="000D0D79" w:rsidP="000D0D79">
      <w:pPr>
        <w:rPr>
          <w:sz w:val="28"/>
        </w:rPr>
      </w:pPr>
      <w:r w:rsidRPr="009303E0">
        <w:rPr>
          <w:sz w:val="28"/>
        </w:rPr>
        <w:t>The essay conversion scale is as follows:</w:t>
      </w:r>
      <w:r w:rsidRPr="009303E0">
        <w:rPr>
          <w:sz w:val="28"/>
        </w:rPr>
        <w:tab/>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780"/>
        <w:gridCol w:w="990"/>
        <w:gridCol w:w="3870"/>
      </w:tblGrid>
      <w:tr w:rsidR="009303E0" w:rsidRPr="009303E0" w:rsidTr="00FE7172">
        <w:tc>
          <w:tcPr>
            <w:tcW w:w="918" w:type="dxa"/>
            <w:shd w:val="clear" w:color="auto" w:fill="auto"/>
          </w:tcPr>
          <w:p w:rsidR="000D0D79" w:rsidRPr="003144E6" w:rsidRDefault="000D0D79" w:rsidP="00FE7172">
            <w:pPr>
              <w:rPr>
                <w:sz w:val="28"/>
              </w:rPr>
            </w:pPr>
            <w:r w:rsidRPr="003144E6">
              <w:rPr>
                <w:sz w:val="28"/>
              </w:rPr>
              <w:t>LEQ Score</w:t>
            </w:r>
          </w:p>
        </w:tc>
        <w:tc>
          <w:tcPr>
            <w:tcW w:w="3780" w:type="dxa"/>
            <w:shd w:val="clear" w:color="auto" w:fill="auto"/>
          </w:tcPr>
          <w:p w:rsidR="000D0D79" w:rsidRPr="003144E6" w:rsidRDefault="000D0D79" w:rsidP="00FE7172">
            <w:pPr>
              <w:rPr>
                <w:sz w:val="28"/>
              </w:rPr>
            </w:pPr>
            <w:r w:rsidRPr="003144E6">
              <w:rPr>
                <w:sz w:val="28"/>
              </w:rPr>
              <w:t>%</w:t>
            </w:r>
          </w:p>
        </w:tc>
        <w:tc>
          <w:tcPr>
            <w:tcW w:w="990" w:type="dxa"/>
            <w:shd w:val="clear" w:color="auto" w:fill="auto"/>
          </w:tcPr>
          <w:p w:rsidR="000D0D79" w:rsidRPr="003144E6" w:rsidRDefault="000D0D79" w:rsidP="00FE7172">
            <w:pPr>
              <w:rPr>
                <w:sz w:val="28"/>
              </w:rPr>
            </w:pPr>
            <w:r w:rsidRPr="003144E6">
              <w:rPr>
                <w:sz w:val="28"/>
              </w:rPr>
              <w:t>DBQ Score</w:t>
            </w:r>
          </w:p>
        </w:tc>
        <w:tc>
          <w:tcPr>
            <w:tcW w:w="3870" w:type="dxa"/>
            <w:shd w:val="clear" w:color="auto" w:fill="auto"/>
          </w:tcPr>
          <w:p w:rsidR="000D0D79" w:rsidRPr="003144E6" w:rsidRDefault="000D0D79" w:rsidP="00FE7172">
            <w:pPr>
              <w:rPr>
                <w:sz w:val="28"/>
              </w:rPr>
            </w:pPr>
            <w:r w:rsidRPr="003144E6">
              <w:rPr>
                <w:sz w:val="28"/>
              </w:rPr>
              <w:t>%</w:t>
            </w:r>
          </w:p>
        </w:tc>
      </w:tr>
      <w:tr w:rsidR="009303E0" w:rsidRPr="009303E0" w:rsidTr="00FE7172">
        <w:tc>
          <w:tcPr>
            <w:tcW w:w="918" w:type="dxa"/>
            <w:shd w:val="clear" w:color="auto" w:fill="auto"/>
          </w:tcPr>
          <w:p w:rsidR="000D0D79" w:rsidRPr="003144E6" w:rsidRDefault="000D0D79" w:rsidP="00FE7172">
            <w:pPr>
              <w:rPr>
                <w:sz w:val="28"/>
              </w:rPr>
            </w:pPr>
            <w:r w:rsidRPr="003144E6">
              <w:rPr>
                <w:sz w:val="28"/>
              </w:rPr>
              <w:t>6</w:t>
            </w:r>
          </w:p>
        </w:tc>
        <w:tc>
          <w:tcPr>
            <w:tcW w:w="3780" w:type="dxa"/>
            <w:shd w:val="clear" w:color="auto" w:fill="auto"/>
          </w:tcPr>
          <w:p w:rsidR="000D0D79" w:rsidRPr="003144E6" w:rsidRDefault="00E52DD5" w:rsidP="00FE7172">
            <w:pPr>
              <w:rPr>
                <w:sz w:val="28"/>
              </w:rPr>
            </w:pPr>
            <w:r w:rsidRPr="003144E6">
              <w:rPr>
                <w:sz w:val="28"/>
              </w:rPr>
              <w:t>4.0</w:t>
            </w:r>
            <w:r w:rsidR="000D0D79" w:rsidRPr="003144E6">
              <w:rPr>
                <w:sz w:val="28"/>
              </w:rPr>
              <w:t xml:space="preserve"> = A</w:t>
            </w:r>
          </w:p>
        </w:tc>
        <w:tc>
          <w:tcPr>
            <w:tcW w:w="990" w:type="dxa"/>
            <w:shd w:val="clear" w:color="auto" w:fill="auto"/>
          </w:tcPr>
          <w:p w:rsidR="000D0D79" w:rsidRPr="003144E6" w:rsidRDefault="000D0D79" w:rsidP="00FE7172">
            <w:pPr>
              <w:rPr>
                <w:sz w:val="28"/>
              </w:rPr>
            </w:pPr>
            <w:r w:rsidRPr="003144E6">
              <w:rPr>
                <w:sz w:val="28"/>
              </w:rPr>
              <w:t>7</w:t>
            </w:r>
          </w:p>
        </w:tc>
        <w:tc>
          <w:tcPr>
            <w:tcW w:w="3870" w:type="dxa"/>
            <w:shd w:val="clear" w:color="auto" w:fill="auto"/>
          </w:tcPr>
          <w:p w:rsidR="000D0D79" w:rsidRPr="003144E6" w:rsidRDefault="00E52DD5" w:rsidP="00FE7172">
            <w:pPr>
              <w:rPr>
                <w:sz w:val="28"/>
              </w:rPr>
            </w:pPr>
            <w:r w:rsidRPr="003144E6">
              <w:rPr>
                <w:sz w:val="28"/>
              </w:rPr>
              <w:t>4.0</w:t>
            </w:r>
            <w:r w:rsidR="000D0D79" w:rsidRPr="003144E6">
              <w:rPr>
                <w:sz w:val="28"/>
              </w:rPr>
              <w:t xml:space="preserve"> = A</w:t>
            </w:r>
          </w:p>
        </w:tc>
      </w:tr>
      <w:tr w:rsidR="009303E0" w:rsidRPr="009303E0" w:rsidTr="00FE7172">
        <w:tc>
          <w:tcPr>
            <w:tcW w:w="918" w:type="dxa"/>
            <w:shd w:val="clear" w:color="auto" w:fill="auto"/>
          </w:tcPr>
          <w:p w:rsidR="000D0D79" w:rsidRPr="003144E6" w:rsidRDefault="000D0D79" w:rsidP="00FE7172">
            <w:pPr>
              <w:rPr>
                <w:sz w:val="28"/>
              </w:rPr>
            </w:pPr>
            <w:r w:rsidRPr="003144E6">
              <w:rPr>
                <w:sz w:val="28"/>
              </w:rPr>
              <w:t>5</w:t>
            </w:r>
          </w:p>
        </w:tc>
        <w:tc>
          <w:tcPr>
            <w:tcW w:w="3780" w:type="dxa"/>
            <w:shd w:val="clear" w:color="auto" w:fill="auto"/>
          </w:tcPr>
          <w:p w:rsidR="000D0D79" w:rsidRPr="003144E6" w:rsidRDefault="00E52DD5" w:rsidP="00E52DD5">
            <w:pPr>
              <w:rPr>
                <w:sz w:val="28"/>
              </w:rPr>
            </w:pPr>
            <w:r w:rsidRPr="003144E6">
              <w:rPr>
                <w:sz w:val="28"/>
              </w:rPr>
              <w:t>3.6</w:t>
            </w:r>
            <w:r w:rsidR="00943A9C" w:rsidRPr="003144E6">
              <w:rPr>
                <w:sz w:val="28"/>
              </w:rPr>
              <w:t xml:space="preserve"> = </w:t>
            </w:r>
            <w:r w:rsidR="000E39C6" w:rsidRPr="003144E6">
              <w:rPr>
                <w:sz w:val="28"/>
              </w:rPr>
              <w:t>A</w:t>
            </w:r>
            <w:r w:rsidRPr="003144E6">
              <w:rPr>
                <w:sz w:val="28"/>
              </w:rPr>
              <w:t>-</w:t>
            </w:r>
          </w:p>
        </w:tc>
        <w:tc>
          <w:tcPr>
            <w:tcW w:w="990" w:type="dxa"/>
            <w:shd w:val="clear" w:color="auto" w:fill="auto"/>
          </w:tcPr>
          <w:p w:rsidR="000D0D79" w:rsidRPr="003144E6" w:rsidRDefault="000D0D79" w:rsidP="00FE7172">
            <w:pPr>
              <w:rPr>
                <w:sz w:val="28"/>
              </w:rPr>
            </w:pPr>
            <w:r w:rsidRPr="003144E6">
              <w:rPr>
                <w:sz w:val="28"/>
              </w:rPr>
              <w:t>6</w:t>
            </w:r>
          </w:p>
        </w:tc>
        <w:tc>
          <w:tcPr>
            <w:tcW w:w="3870" w:type="dxa"/>
            <w:shd w:val="clear" w:color="auto" w:fill="auto"/>
          </w:tcPr>
          <w:p w:rsidR="000D0D79" w:rsidRPr="003144E6" w:rsidRDefault="00E52DD5" w:rsidP="000E39C6">
            <w:pPr>
              <w:rPr>
                <w:sz w:val="28"/>
              </w:rPr>
            </w:pPr>
            <w:r w:rsidRPr="003144E6">
              <w:rPr>
                <w:sz w:val="28"/>
              </w:rPr>
              <w:t>3.6</w:t>
            </w:r>
            <w:r w:rsidR="000D0D79" w:rsidRPr="003144E6">
              <w:rPr>
                <w:sz w:val="28"/>
              </w:rPr>
              <w:t xml:space="preserve"> = A</w:t>
            </w:r>
            <w:r w:rsidRPr="003144E6">
              <w:rPr>
                <w:sz w:val="28"/>
              </w:rPr>
              <w:t>-</w:t>
            </w:r>
          </w:p>
        </w:tc>
      </w:tr>
      <w:tr w:rsidR="009303E0" w:rsidRPr="009303E0" w:rsidTr="00FE7172">
        <w:tc>
          <w:tcPr>
            <w:tcW w:w="918" w:type="dxa"/>
            <w:shd w:val="clear" w:color="auto" w:fill="auto"/>
          </w:tcPr>
          <w:p w:rsidR="000D0D79" w:rsidRPr="003144E6" w:rsidRDefault="000D0D79" w:rsidP="00FE7172">
            <w:pPr>
              <w:rPr>
                <w:sz w:val="28"/>
              </w:rPr>
            </w:pPr>
            <w:r w:rsidRPr="003144E6">
              <w:rPr>
                <w:sz w:val="28"/>
              </w:rPr>
              <w:t>4</w:t>
            </w:r>
          </w:p>
        </w:tc>
        <w:tc>
          <w:tcPr>
            <w:tcW w:w="3780" w:type="dxa"/>
            <w:shd w:val="clear" w:color="auto" w:fill="auto"/>
          </w:tcPr>
          <w:p w:rsidR="000D0D79" w:rsidRPr="003144E6" w:rsidRDefault="00E52DD5" w:rsidP="00E52DD5">
            <w:pPr>
              <w:rPr>
                <w:sz w:val="28"/>
              </w:rPr>
            </w:pPr>
            <w:r w:rsidRPr="003144E6">
              <w:rPr>
                <w:sz w:val="28"/>
              </w:rPr>
              <w:t>3.3</w:t>
            </w:r>
            <w:r w:rsidR="000D0D79" w:rsidRPr="003144E6">
              <w:rPr>
                <w:sz w:val="28"/>
              </w:rPr>
              <w:t xml:space="preserve"> = B</w:t>
            </w:r>
          </w:p>
        </w:tc>
        <w:tc>
          <w:tcPr>
            <w:tcW w:w="990" w:type="dxa"/>
            <w:shd w:val="clear" w:color="auto" w:fill="auto"/>
          </w:tcPr>
          <w:p w:rsidR="000D0D79" w:rsidRPr="003144E6" w:rsidRDefault="000D0D79" w:rsidP="00FE7172">
            <w:pPr>
              <w:rPr>
                <w:sz w:val="28"/>
              </w:rPr>
            </w:pPr>
            <w:r w:rsidRPr="003144E6">
              <w:rPr>
                <w:sz w:val="28"/>
              </w:rPr>
              <w:t>5</w:t>
            </w:r>
          </w:p>
        </w:tc>
        <w:tc>
          <w:tcPr>
            <w:tcW w:w="3870" w:type="dxa"/>
            <w:shd w:val="clear" w:color="auto" w:fill="auto"/>
          </w:tcPr>
          <w:p w:rsidR="000D0D79" w:rsidRPr="003144E6" w:rsidRDefault="00E52DD5" w:rsidP="00E52DD5">
            <w:pPr>
              <w:rPr>
                <w:sz w:val="28"/>
              </w:rPr>
            </w:pPr>
            <w:r w:rsidRPr="003144E6">
              <w:rPr>
                <w:sz w:val="28"/>
              </w:rPr>
              <w:t>3.4</w:t>
            </w:r>
            <w:r w:rsidR="000D0D79" w:rsidRPr="003144E6">
              <w:rPr>
                <w:sz w:val="28"/>
              </w:rPr>
              <w:t xml:space="preserve"> = B</w:t>
            </w:r>
          </w:p>
        </w:tc>
      </w:tr>
      <w:tr w:rsidR="009303E0" w:rsidRPr="009303E0" w:rsidTr="00FE7172">
        <w:tc>
          <w:tcPr>
            <w:tcW w:w="918" w:type="dxa"/>
            <w:shd w:val="clear" w:color="auto" w:fill="auto"/>
          </w:tcPr>
          <w:p w:rsidR="000D0D79" w:rsidRPr="003144E6" w:rsidRDefault="000D0D79" w:rsidP="00FE7172">
            <w:pPr>
              <w:rPr>
                <w:sz w:val="28"/>
              </w:rPr>
            </w:pPr>
            <w:r w:rsidRPr="003144E6">
              <w:rPr>
                <w:sz w:val="28"/>
              </w:rPr>
              <w:t>3</w:t>
            </w:r>
          </w:p>
        </w:tc>
        <w:tc>
          <w:tcPr>
            <w:tcW w:w="3780" w:type="dxa"/>
            <w:shd w:val="clear" w:color="auto" w:fill="auto"/>
          </w:tcPr>
          <w:p w:rsidR="000D0D79" w:rsidRPr="003144E6" w:rsidRDefault="00E52DD5" w:rsidP="00E52DD5">
            <w:pPr>
              <w:rPr>
                <w:sz w:val="28"/>
              </w:rPr>
            </w:pPr>
            <w:r w:rsidRPr="003144E6">
              <w:rPr>
                <w:sz w:val="28"/>
              </w:rPr>
              <w:t>2.5</w:t>
            </w:r>
            <w:r w:rsidR="000D0D79" w:rsidRPr="003144E6">
              <w:rPr>
                <w:sz w:val="28"/>
              </w:rPr>
              <w:t xml:space="preserve"> = C</w:t>
            </w:r>
          </w:p>
        </w:tc>
        <w:tc>
          <w:tcPr>
            <w:tcW w:w="990" w:type="dxa"/>
            <w:shd w:val="clear" w:color="auto" w:fill="auto"/>
          </w:tcPr>
          <w:p w:rsidR="000D0D79" w:rsidRPr="003144E6" w:rsidRDefault="000D0D79" w:rsidP="00FE7172">
            <w:pPr>
              <w:rPr>
                <w:sz w:val="28"/>
              </w:rPr>
            </w:pPr>
            <w:r w:rsidRPr="003144E6">
              <w:rPr>
                <w:sz w:val="28"/>
              </w:rPr>
              <w:t>4</w:t>
            </w:r>
          </w:p>
        </w:tc>
        <w:tc>
          <w:tcPr>
            <w:tcW w:w="3870" w:type="dxa"/>
            <w:shd w:val="clear" w:color="auto" w:fill="auto"/>
          </w:tcPr>
          <w:p w:rsidR="000D0D79" w:rsidRPr="003144E6" w:rsidRDefault="00E52DD5" w:rsidP="00E52DD5">
            <w:pPr>
              <w:rPr>
                <w:sz w:val="28"/>
              </w:rPr>
            </w:pPr>
            <w:r w:rsidRPr="003144E6">
              <w:rPr>
                <w:sz w:val="28"/>
              </w:rPr>
              <w:t>3.0</w:t>
            </w:r>
            <w:r w:rsidR="000D0D79" w:rsidRPr="003144E6">
              <w:rPr>
                <w:sz w:val="28"/>
              </w:rPr>
              <w:t xml:space="preserve"> = B</w:t>
            </w:r>
            <w:r w:rsidRPr="003144E6">
              <w:rPr>
                <w:sz w:val="28"/>
              </w:rPr>
              <w:t>-</w:t>
            </w:r>
          </w:p>
        </w:tc>
      </w:tr>
      <w:tr w:rsidR="009303E0" w:rsidRPr="009303E0" w:rsidTr="00FE7172">
        <w:tc>
          <w:tcPr>
            <w:tcW w:w="918" w:type="dxa"/>
            <w:shd w:val="clear" w:color="auto" w:fill="auto"/>
          </w:tcPr>
          <w:p w:rsidR="000D0D79" w:rsidRPr="003144E6" w:rsidRDefault="000D0D79" w:rsidP="00FE7172">
            <w:pPr>
              <w:rPr>
                <w:sz w:val="28"/>
              </w:rPr>
            </w:pPr>
            <w:r w:rsidRPr="003144E6">
              <w:rPr>
                <w:sz w:val="28"/>
              </w:rPr>
              <w:t>2</w:t>
            </w:r>
          </w:p>
        </w:tc>
        <w:tc>
          <w:tcPr>
            <w:tcW w:w="3780" w:type="dxa"/>
            <w:shd w:val="clear" w:color="auto" w:fill="auto"/>
          </w:tcPr>
          <w:p w:rsidR="000D0D79" w:rsidRPr="003144E6" w:rsidRDefault="00E52DD5" w:rsidP="00E52DD5">
            <w:pPr>
              <w:rPr>
                <w:sz w:val="28"/>
              </w:rPr>
            </w:pPr>
            <w:r w:rsidRPr="003144E6">
              <w:rPr>
                <w:sz w:val="28"/>
              </w:rPr>
              <w:t>1.9</w:t>
            </w:r>
            <w:r w:rsidR="000D0D79" w:rsidRPr="003144E6">
              <w:rPr>
                <w:sz w:val="28"/>
              </w:rPr>
              <w:t xml:space="preserve"> = D</w:t>
            </w:r>
          </w:p>
        </w:tc>
        <w:tc>
          <w:tcPr>
            <w:tcW w:w="990" w:type="dxa"/>
            <w:shd w:val="clear" w:color="auto" w:fill="auto"/>
          </w:tcPr>
          <w:p w:rsidR="000D0D79" w:rsidRPr="003144E6" w:rsidRDefault="000D0D79" w:rsidP="00FE7172">
            <w:pPr>
              <w:rPr>
                <w:sz w:val="28"/>
              </w:rPr>
            </w:pPr>
            <w:r w:rsidRPr="003144E6">
              <w:rPr>
                <w:sz w:val="28"/>
              </w:rPr>
              <w:t>3</w:t>
            </w:r>
          </w:p>
        </w:tc>
        <w:tc>
          <w:tcPr>
            <w:tcW w:w="3870" w:type="dxa"/>
            <w:shd w:val="clear" w:color="auto" w:fill="auto"/>
          </w:tcPr>
          <w:p w:rsidR="000D0D79" w:rsidRPr="003144E6" w:rsidRDefault="00E52DD5" w:rsidP="00E52DD5">
            <w:pPr>
              <w:rPr>
                <w:sz w:val="28"/>
              </w:rPr>
            </w:pPr>
            <w:r w:rsidRPr="003144E6">
              <w:rPr>
                <w:sz w:val="28"/>
              </w:rPr>
              <w:t>2.5</w:t>
            </w:r>
            <w:r w:rsidR="000D0D79" w:rsidRPr="003144E6">
              <w:rPr>
                <w:sz w:val="28"/>
              </w:rPr>
              <w:t xml:space="preserve"> = C</w:t>
            </w:r>
          </w:p>
        </w:tc>
      </w:tr>
      <w:tr w:rsidR="009303E0" w:rsidRPr="009303E0" w:rsidTr="00FE7172">
        <w:tc>
          <w:tcPr>
            <w:tcW w:w="918" w:type="dxa"/>
            <w:shd w:val="clear" w:color="auto" w:fill="auto"/>
          </w:tcPr>
          <w:p w:rsidR="000D0D79" w:rsidRPr="003144E6" w:rsidRDefault="000D0D79" w:rsidP="00FE7172">
            <w:pPr>
              <w:rPr>
                <w:sz w:val="28"/>
              </w:rPr>
            </w:pPr>
            <w:r w:rsidRPr="003144E6">
              <w:rPr>
                <w:sz w:val="28"/>
              </w:rPr>
              <w:t>1</w:t>
            </w:r>
          </w:p>
        </w:tc>
        <w:tc>
          <w:tcPr>
            <w:tcW w:w="3780" w:type="dxa"/>
            <w:shd w:val="clear" w:color="auto" w:fill="auto"/>
          </w:tcPr>
          <w:p w:rsidR="000D0D79" w:rsidRPr="003144E6" w:rsidRDefault="00E52DD5" w:rsidP="00E52DD5">
            <w:pPr>
              <w:rPr>
                <w:sz w:val="28"/>
              </w:rPr>
            </w:pPr>
            <w:r w:rsidRPr="003144E6">
              <w:rPr>
                <w:sz w:val="28"/>
              </w:rPr>
              <w:t>1.0</w:t>
            </w:r>
            <w:r w:rsidR="00943A9C" w:rsidRPr="003144E6">
              <w:rPr>
                <w:sz w:val="28"/>
              </w:rPr>
              <w:t xml:space="preserve"> = D, barely acceptable</w:t>
            </w:r>
          </w:p>
        </w:tc>
        <w:tc>
          <w:tcPr>
            <w:tcW w:w="990" w:type="dxa"/>
            <w:shd w:val="clear" w:color="auto" w:fill="auto"/>
          </w:tcPr>
          <w:p w:rsidR="000D0D79" w:rsidRPr="003144E6" w:rsidRDefault="000D0D79" w:rsidP="00FE7172">
            <w:pPr>
              <w:rPr>
                <w:sz w:val="28"/>
              </w:rPr>
            </w:pPr>
            <w:r w:rsidRPr="003144E6">
              <w:rPr>
                <w:sz w:val="28"/>
              </w:rPr>
              <w:t>2</w:t>
            </w:r>
          </w:p>
        </w:tc>
        <w:tc>
          <w:tcPr>
            <w:tcW w:w="3870" w:type="dxa"/>
            <w:shd w:val="clear" w:color="auto" w:fill="auto"/>
          </w:tcPr>
          <w:p w:rsidR="000D0D79" w:rsidRPr="003144E6" w:rsidRDefault="00E52DD5" w:rsidP="00E52DD5">
            <w:pPr>
              <w:rPr>
                <w:sz w:val="28"/>
              </w:rPr>
            </w:pPr>
            <w:r w:rsidRPr="003144E6">
              <w:rPr>
                <w:sz w:val="28"/>
              </w:rPr>
              <w:t>1.9</w:t>
            </w:r>
            <w:r w:rsidR="000D0D79" w:rsidRPr="003144E6">
              <w:rPr>
                <w:sz w:val="28"/>
              </w:rPr>
              <w:t xml:space="preserve"> = </w:t>
            </w:r>
            <w:r w:rsidRPr="003144E6">
              <w:rPr>
                <w:sz w:val="28"/>
              </w:rPr>
              <w:t>C-</w:t>
            </w:r>
          </w:p>
        </w:tc>
      </w:tr>
      <w:tr w:rsidR="009303E0" w:rsidRPr="009303E0" w:rsidTr="00FE7172">
        <w:tc>
          <w:tcPr>
            <w:tcW w:w="918" w:type="dxa"/>
            <w:shd w:val="clear" w:color="auto" w:fill="auto"/>
          </w:tcPr>
          <w:p w:rsidR="000D0D79" w:rsidRPr="003144E6" w:rsidRDefault="000D0D79" w:rsidP="00FE7172">
            <w:pPr>
              <w:rPr>
                <w:sz w:val="28"/>
              </w:rPr>
            </w:pPr>
          </w:p>
        </w:tc>
        <w:tc>
          <w:tcPr>
            <w:tcW w:w="3780" w:type="dxa"/>
            <w:shd w:val="clear" w:color="auto" w:fill="auto"/>
          </w:tcPr>
          <w:p w:rsidR="000D0D79" w:rsidRPr="003144E6" w:rsidRDefault="000D0D79" w:rsidP="00FE7172">
            <w:pPr>
              <w:rPr>
                <w:sz w:val="28"/>
              </w:rPr>
            </w:pPr>
          </w:p>
        </w:tc>
        <w:tc>
          <w:tcPr>
            <w:tcW w:w="990" w:type="dxa"/>
            <w:shd w:val="clear" w:color="auto" w:fill="auto"/>
          </w:tcPr>
          <w:p w:rsidR="000D0D79" w:rsidRPr="003144E6" w:rsidRDefault="000D0D79" w:rsidP="00FE7172">
            <w:pPr>
              <w:rPr>
                <w:sz w:val="28"/>
              </w:rPr>
            </w:pPr>
            <w:r w:rsidRPr="003144E6">
              <w:rPr>
                <w:sz w:val="28"/>
              </w:rPr>
              <w:t>1</w:t>
            </w:r>
          </w:p>
        </w:tc>
        <w:tc>
          <w:tcPr>
            <w:tcW w:w="3870" w:type="dxa"/>
            <w:shd w:val="clear" w:color="auto" w:fill="auto"/>
          </w:tcPr>
          <w:p w:rsidR="000D0D79" w:rsidRPr="003144E6" w:rsidRDefault="00E52DD5" w:rsidP="00E52DD5">
            <w:pPr>
              <w:rPr>
                <w:sz w:val="28"/>
              </w:rPr>
            </w:pPr>
            <w:r w:rsidRPr="003144E6">
              <w:rPr>
                <w:sz w:val="28"/>
              </w:rPr>
              <w:t>1.0</w:t>
            </w:r>
            <w:r w:rsidR="00943A9C" w:rsidRPr="003144E6">
              <w:rPr>
                <w:sz w:val="28"/>
              </w:rPr>
              <w:t xml:space="preserve"> = D</w:t>
            </w:r>
            <w:r w:rsidRPr="003144E6">
              <w:rPr>
                <w:sz w:val="28"/>
              </w:rPr>
              <w:t>-</w:t>
            </w:r>
            <w:r w:rsidR="00943A9C" w:rsidRPr="003144E6">
              <w:rPr>
                <w:sz w:val="28"/>
              </w:rPr>
              <w:t>, barely acc</w:t>
            </w:r>
            <w:r w:rsidR="007379AA" w:rsidRPr="003144E6">
              <w:rPr>
                <w:sz w:val="28"/>
              </w:rPr>
              <w:t>e</w:t>
            </w:r>
            <w:r w:rsidR="00943A9C" w:rsidRPr="003144E6">
              <w:rPr>
                <w:sz w:val="28"/>
              </w:rPr>
              <w:t>ptable</w:t>
            </w:r>
          </w:p>
        </w:tc>
      </w:tr>
    </w:tbl>
    <w:p w:rsidR="000D0D79" w:rsidRPr="009303E0" w:rsidRDefault="000D0D79" w:rsidP="000D0D79">
      <w:pPr>
        <w:rPr>
          <w:sz w:val="28"/>
        </w:rPr>
      </w:pPr>
      <w:r w:rsidRPr="009303E0">
        <w:rPr>
          <w:sz w:val="28"/>
        </w:rPr>
        <w:t xml:space="preserve"> </w:t>
      </w:r>
    </w:p>
    <w:p w:rsidR="000D0D79" w:rsidRPr="009303E0" w:rsidRDefault="000D0D79" w:rsidP="000D0D79">
      <w:pPr>
        <w:ind w:firstLine="720"/>
        <w:rPr>
          <w:sz w:val="28"/>
        </w:rPr>
      </w:pPr>
      <w:r w:rsidRPr="009303E0">
        <w:rPr>
          <w:sz w:val="28"/>
        </w:rPr>
        <w:t>This grading scale is geared to help you assess your knowledge and ability in a college level class.  If you are earning consistent As and Bs you should feel confident with regard to the AP Exam in May.  If you are consistently earning Cs, you need to improve your weak areas and re-focus your studying as you may or may not pass the exam.</w:t>
      </w:r>
    </w:p>
    <w:p w:rsidR="000D0D79" w:rsidRPr="009303E0" w:rsidRDefault="000D0D79" w:rsidP="000D0D79">
      <w:pPr>
        <w:ind w:firstLine="720"/>
        <w:rPr>
          <w:sz w:val="28"/>
        </w:rPr>
      </w:pPr>
      <w:r w:rsidRPr="009303E0">
        <w:rPr>
          <w:sz w:val="28"/>
        </w:rPr>
        <w:t xml:space="preserve">Keep in mind that no grade earned in this class is a guarantee of anything on the AP exam.  This class is designed to cover the CA Standards AND prepare you for the exam. Passing the exam is entirely up to you and how you perform on that day.  </w:t>
      </w:r>
    </w:p>
    <w:p w:rsidR="000D0D79" w:rsidRPr="009303E0" w:rsidRDefault="000D0D79" w:rsidP="000D0D79">
      <w:pPr>
        <w:ind w:firstLine="720"/>
        <w:rPr>
          <w:sz w:val="28"/>
        </w:rPr>
      </w:pPr>
      <w:r w:rsidRPr="009303E0">
        <w:rPr>
          <w:sz w:val="28"/>
        </w:rPr>
        <w:t>Be prepared to read and take notes on 15-20 pages per night plus weekend supplemental assignments.  DO NOT PROCRASTINATE!  PROCRASTINATION WILL RUIN YOU!  Stay focused and positive, handle the inevitable “bumps in the road” and disappointments and persevere.  You will improve steadily once you adjust to the level of the challenge and do what personally required of you to succeed.  Keep balance in your life and manage your time wisely 24/7!</w:t>
      </w:r>
    </w:p>
    <w:p w:rsidR="000D0D79" w:rsidRPr="009303E0" w:rsidRDefault="000D0D79" w:rsidP="000D0D79">
      <w:pPr>
        <w:rPr>
          <w:b/>
          <w:sz w:val="28"/>
        </w:rPr>
      </w:pPr>
      <w:r w:rsidRPr="009303E0">
        <w:rPr>
          <w:b/>
          <w:sz w:val="28"/>
        </w:rPr>
        <w:t>Additional Sessions Available:</w:t>
      </w:r>
    </w:p>
    <w:p w:rsidR="000D0D79" w:rsidRPr="009303E0" w:rsidRDefault="000D0D79" w:rsidP="000D0D79">
      <w:pPr>
        <w:numPr>
          <w:ilvl w:val="0"/>
          <w:numId w:val="4"/>
        </w:numPr>
        <w:rPr>
          <w:sz w:val="28"/>
        </w:rPr>
      </w:pPr>
      <w:r w:rsidRPr="009303E0">
        <w:rPr>
          <w:sz w:val="28"/>
        </w:rPr>
        <w:t>Lunch and after school review sessions are available by appointment to help with the mastery of content and/or development of AP European history skills</w:t>
      </w:r>
      <w:r w:rsidR="00540BE6" w:rsidRPr="009303E0">
        <w:rPr>
          <w:sz w:val="28"/>
        </w:rPr>
        <w:t>.</w:t>
      </w:r>
    </w:p>
    <w:p w:rsidR="000D0D79" w:rsidRPr="009303E0" w:rsidRDefault="00540BE6" w:rsidP="000D0D79">
      <w:pPr>
        <w:numPr>
          <w:ilvl w:val="0"/>
          <w:numId w:val="4"/>
        </w:numPr>
        <w:rPr>
          <w:sz w:val="28"/>
        </w:rPr>
      </w:pPr>
      <w:r w:rsidRPr="009303E0">
        <w:rPr>
          <w:sz w:val="28"/>
        </w:rPr>
        <w:t>R</w:t>
      </w:r>
      <w:r w:rsidR="000D0D79" w:rsidRPr="009303E0">
        <w:rPr>
          <w:sz w:val="28"/>
        </w:rPr>
        <w:t xml:space="preserve">eview sessions </w:t>
      </w:r>
      <w:r w:rsidRPr="009303E0">
        <w:rPr>
          <w:sz w:val="28"/>
        </w:rPr>
        <w:t xml:space="preserve">and study groups </w:t>
      </w:r>
      <w:r w:rsidR="00785EC9" w:rsidRPr="009303E0">
        <w:rPr>
          <w:sz w:val="28"/>
        </w:rPr>
        <w:t xml:space="preserve">are a key component of content mastery and </w:t>
      </w:r>
      <w:r w:rsidR="000D0D79" w:rsidRPr="009303E0">
        <w:rPr>
          <w:sz w:val="28"/>
        </w:rPr>
        <w:t xml:space="preserve">may be scheduled </w:t>
      </w:r>
      <w:r w:rsidR="00785EC9" w:rsidRPr="009303E0">
        <w:rPr>
          <w:sz w:val="28"/>
        </w:rPr>
        <w:t>t</w:t>
      </w:r>
      <w:r w:rsidRPr="009303E0">
        <w:rPr>
          <w:sz w:val="28"/>
        </w:rPr>
        <w:t>hroughout the course</w:t>
      </w:r>
      <w:r w:rsidR="00785EC9" w:rsidRPr="009303E0">
        <w:rPr>
          <w:sz w:val="28"/>
        </w:rPr>
        <w:t>,</w:t>
      </w:r>
      <w:r w:rsidRPr="009303E0">
        <w:rPr>
          <w:sz w:val="28"/>
        </w:rPr>
        <w:t xml:space="preserve"> </w:t>
      </w:r>
      <w:r w:rsidR="000D0D79" w:rsidRPr="009303E0">
        <w:rPr>
          <w:sz w:val="28"/>
        </w:rPr>
        <w:t>prior to finals</w:t>
      </w:r>
      <w:r w:rsidR="00785EC9" w:rsidRPr="009303E0">
        <w:rPr>
          <w:sz w:val="28"/>
        </w:rPr>
        <w:t>,</w:t>
      </w:r>
      <w:r w:rsidR="000D0D79" w:rsidRPr="009303E0">
        <w:rPr>
          <w:sz w:val="28"/>
        </w:rPr>
        <w:t xml:space="preserve"> and </w:t>
      </w:r>
      <w:r w:rsidR="00785EC9" w:rsidRPr="009303E0">
        <w:rPr>
          <w:sz w:val="28"/>
        </w:rPr>
        <w:t xml:space="preserve">before </w:t>
      </w:r>
      <w:r w:rsidR="000D0D79" w:rsidRPr="009303E0">
        <w:rPr>
          <w:sz w:val="28"/>
        </w:rPr>
        <w:t>the AP exam</w:t>
      </w:r>
      <w:r w:rsidRPr="009303E0">
        <w:rPr>
          <w:sz w:val="28"/>
        </w:rPr>
        <w:t>.</w:t>
      </w:r>
    </w:p>
    <w:p w:rsidR="001E5332" w:rsidRPr="00297545" w:rsidRDefault="000D0D79" w:rsidP="00297545">
      <w:pPr>
        <w:numPr>
          <w:ilvl w:val="0"/>
          <w:numId w:val="4"/>
        </w:numPr>
        <w:rPr>
          <w:sz w:val="28"/>
        </w:rPr>
      </w:pPr>
      <w:r w:rsidRPr="009303E0">
        <w:rPr>
          <w:sz w:val="28"/>
        </w:rPr>
        <w:t>Field Trips</w:t>
      </w:r>
      <w:r w:rsidR="005B7722" w:rsidRPr="009303E0">
        <w:rPr>
          <w:sz w:val="28"/>
        </w:rPr>
        <w:t xml:space="preserve"> &amp; Films</w:t>
      </w:r>
      <w:r w:rsidR="00297545">
        <w:rPr>
          <w:sz w:val="28"/>
        </w:rPr>
        <w:t xml:space="preserve"> may be scheduled as a class or voluntary activity</w:t>
      </w:r>
      <w:r w:rsidR="00785EC9" w:rsidRPr="00297545">
        <w:rPr>
          <w:sz w:val="28"/>
        </w:rPr>
        <w:t>.</w:t>
      </w:r>
    </w:p>
    <w:sectPr w:rsidR="001E5332" w:rsidRPr="00297545" w:rsidSect="000D0D7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1C0" w:rsidRDefault="003071C0">
      <w:r>
        <w:separator/>
      </w:r>
    </w:p>
  </w:endnote>
  <w:endnote w:type="continuationSeparator" w:id="0">
    <w:p w:rsidR="003071C0" w:rsidRDefault="0030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C8" w:rsidRDefault="00942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CC8" w:rsidRDefault="00B80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C8" w:rsidRDefault="00942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4E6">
      <w:rPr>
        <w:rStyle w:val="PageNumber"/>
        <w:noProof/>
      </w:rPr>
      <w:t>1</w:t>
    </w:r>
    <w:r>
      <w:rPr>
        <w:rStyle w:val="PageNumber"/>
      </w:rPr>
      <w:fldChar w:fldCharType="end"/>
    </w:r>
  </w:p>
  <w:p w:rsidR="00497CC8" w:rsidRDefault="00B806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1C0" w:rsidRDefault="003071C0">
      <w:r>
        <w:separator/>
      </w:r>
    </w:p>
  </w:footnote>
  <w:footnote w:type="continuationSeparator" w:id="0">
    <w:p w:rsidR="003071C0" w:rsidRDefault="0030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0C0A"/>
    <w:multiLevelType w:val="hybridMultilevel"/>
    <w:tmpl w:val="FC26DAD2"/>
    <w:lvl w:ilvl="0" w:tplc="FFFFFFFF">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o"/>
      <w:lvlJc w:val="left"/>
      <w:pPr>
        <w:tabs>
          <w:tab w:val="num" w:pos="3600"/>
        </w:tabs>
        <w:ind w:left="3600" w:hanging="360"/>
      </w:pPr>
      <w:rPr>
        <w:rFonts w:ascii="Courier New" w:hAnsi="Courier New" w:cs="Courier New"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AD0FE4"/>
    <w:multiLevelType w:val="hybridMultilevel"/>
    <w:tmpl w:val="9A2E693A"/>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7D6AC1"/>
    <w:multiLevelType w:val="hybridMultilevel"/>
    <w:tmpl w:val="29ECBFAC"/>
    <w:lvl w:ilvl="0" w:tplc="FFFFFFFF">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o"/>
      <w:lvlJc w:val="left"/>
      <w:pPr>
        <w:tabs>
          <w:tab w:val="num" w:pos="3600"/>
        </w:tabs>
        <w:ind w:left="3600" w:hanging="360"/>
      </w:pPr>
      <w:rPr>
        <w:rFonts w:ascii="Courier New" w:hAnsi="Courier New" w:cs="Courier New"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2D195E"/>
    <w:multiLevelType w:val="hybridMultilevel"/>
    <w:tmpl w:val="C66CA9F6"/>
    <w:lvl w:ilvl="0" w:tplc="FFFFFFFF">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BB2ADD"/>
    <w:multiLevelType w:val="hybridMultilevel"/>
    <w:tmpl w:val="5D2CD3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1713E1F"/>
    <w:multiLevelType w:val="hybridMultilevel"/>
    <w:tmpl w:val="08B44DB6"/>
    <w:lvl w:ilvl="0" w:tplc="C62E835C">
      <w:start w:val="1"/>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F42A11"/>
    <w:multiLevelType w:val="hybridMultilevel"/>
    <w:tmpl w:val="270E97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47E8A"/>
    <w:multiLevelType w:val="hybridMultilevel"/>
    <w:tmpl w:val="6F5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C6BE5"/>
    <w:multiLevelType w:val="hybridMultilevel"/>
    <w:tmpl w:val="FD8A634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3BB2776"/>
    <w:multiLevelType w:val="hybridMultilevel"/>
    <w:tmpl w:val="39BC3F12"/>
    <w:lvl w:ilvl="0" w:tplc="FFFFFFFF">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9"/>
  </w:num>
  <w:num w:numId="6">
    <w:abstractNumId w:val="2"/>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79"/>
    <w:rsid w:val="00006DC0"/>
    <w:rsid w:val="00034B10"/>
    <w:rsid w:val="000354A7"/>
    <w:rsid w:val="00051F3B"/>
    <w:rsid w:val="000719DD"/>
    <w:rsid w:val="000D0D79"/>
    <w:rsid w:val="000D15D3"/>
    <w:rsid w:val="000D77C9"/>
    <w:rsid w:val="000E00AA"/>
    <w:rsid w:val="000E39C6"/>
    <w:rsid w:val="000E5186"/>
    <w:rsid w:val="000F2A11"/>
    <w:rsid w:val="001519A9"/>
    <w:rsid w:val="00167809"/>
    <w:rsid w:val="0019027C"/>
    <w:rsid w:val="00197135"/>
    <w:rsid w:val="001A3988"/>
    <w:rsid w:val="001E5332"/>
    <w:rsid w:val="001E74EE"/>
    <w:rsid w:val="001F62C2"/>
    <w:rsid w:val="00204A1A"/>
    <w:rsid w:val="0022486F"/>
    <w:rsid w:val="00276305"/>
    <w:rsid w:val="00276A11"/>
    <w:rsid w:val="00297545"/>
    <w:rsid w:val="002C1D1B"/>
    <w:rsid w:val="002E0858"/>
    <w:rsid w:val="002E21C4"/>
    <w:rsid w:val="002F436B"/>
    <w:rsid w:val="003071C0"/>
    <w:rsid w:val="0031315A"/>
    <w:rsid w:val="003144E6"/>
    <w:rsid w:val="0031784B"/>
    <w:rsid w:val="00323129"/>
    <w:rsid w:val="00334D89"/>
    <w:rsid w:val="003539F6"/>
    <w:rsid w:val="00363A5F"/>
    <w:rsid w:val="00367F4B"/>
    <w:rsid w:val="0038185B"/>
    <w:rsid w:val="003B51D9"/>
    <w:rsid w:val="003D1D74"/>
    <w:rsid w:val="003D5190"/>
    <w:rsid w:val="003F5F42"/>
    <w:rsid w:val="00402EB8"/>
    <w:rsid w:val="0040644E"/>
    <w:rsid w:val="00431B8D"/>
    <w:rsid w:val="004641E6"/>
    <w:rsid w:val="004874F9"/>
    <w:rsid w:val="00493282"/>
    <w:rsid w:val="00497331"/>
    <w:rsid w:val="004B227A"/>
    <w:rsid w:val="004C1A02"/>
    <w:rsid w:val="004C27E6"/>
    <w:rsid w:val="004D63E2"/>
    <w:rsid w:val="004E3FE6"/>
    <w:rsid w:val="0051003F"/>
    <w:rsid w:val="00540BE6"/>
    <w:rsid w:val="00540C85"/>
    <w:rsid w:val="00552162"/>
    <w:rsid w:val="00594E0C"/>
    <w:rsid w:val="005A3C17"/>
    <w:rsid w:val="005B54E0"/>
    <w:rsid w:val="005B7722"/>
    <w:rsid w:val="005C1FCC"/>
    <w:rsid w:val="00624E56"/>
    <w:rsid w:val="00703AF7"/>
    <w:rsid w:val="00715C39"/>
    <w:rsid w:val="00735DB5"/>
    <w:rsid w:val="007379AA"/>
    <w:rsid w:val="00743D6D"/>
    <w:rsid w:val="00750D95"/>
    <w:rsid w:val="007521FB"/>
    <w:rsid w:val="00785EC9"/>
    <w:rsid w:val="00796F6F"/>
    <w:rsid w:val="007C30E6"/>
    <w:rsid w:val="007D45EC"/>
    <w:rsid w:val="007E13DD"/>
    <w:rsid w:val="007E2CDF"/>
    <w:rsid w:val="007F46FD"/>
    <w:rsid w:val="0083284B"/>
    <w:rsid w:val="008A1865"/>
    <w:rsid w:val="008D195E"/>
    <w:rsid w:val="008F5E95"/>
    <w:rsid w:val="009303E0"/>
    <w:rsid w:val="00933581"/>
    <w:rsid w:val="009339CC"/>
    <w:rsid w:val="00942164"/>
    <w:rsid w:val="00943A9C"/>
    <w:rsid w:val="00956EFD"/>
    <w:rsid w:val="009636E7"/>
    <w:rsid w:val="00967BF7"/>
    <w:rsid w:val="009907E9"/>
    <w:rsid w:val="009B616E"/>
    <w:rsid w:val="009B7FB1"/>
    <w:rsid w:val="009C01AC"/>
    <w:rsid w:val="009D67F5"/>
    <w:rsid w:val="009E5D92"/>
    <w:rsid w:val="009F03A6"/>
    <w:rsid w:val="009F5D2B"/>
    <w:rsid w:val="009F7469"/>
    <w:rsid w:val="00A16612"/>
    <w:rsid w:val="00A22932"/>
    <w:rsid w:val="00A33D84"/>
    <w:rsid w:val="00A43F84"/>
    <w:rsid w:val="00A60927"/>
    <w:rsid w:val="00A66599"/>
    <w:rsid w:val="00A96C19"/>
    <w:rsid w:val="00AA241F"/>
    <w:rsid w:val="00AA37EF"/>
    <w:rsid w:val="00AA4BDC"/>
    <w:rsid w:val="00AE570D"/>
    <w:rsid w:val="00B0151B"/>
    <w:rsid w:val="00B048DA"/>
    <w:rsid w:val="00B413FB"/>
    <w:rsid w:val="00B45A8A"/>
    <w:rsid w:val="00B47752"/>
    <w:rsid w:val="00B54837"/>
    <w:rsid w:val="00B55E8A"/>
    <w:rsid w:val="00B72EC6"/>
    <w:rsid w:val="00B72F39"/>
    <w:rsid w:val="00B806BB"/>
    <w:rsid w:val="00BE64BB"/>
    <w:rsid w:val="00BF7F97"/>
    <w:rsid w:val="00C45EA6"/>
    <w:rsid w:val="00C6303F"/>
    <w:rsid w:val="00C6549D"/>
    <w:rsid w:val="00C75076"/>
    <w:rsid w:val="00C82A64"/>
    <w:rsid w:val="00CA2783"/>
    <w:rsid w:val="00D07B5D"/>
    <w:rsid w:val="00D16ED9"/>
    <w:rsid w:val="00D633E0"/>
    <w:rsid w:val="00D83479"/>
    <w:rsid w:val="00D853E1"/>
    <w:rsid w:val="00D9385B"/>
    <w:rsid w:val="00DA2F8B"/>
    <w:rsid w:val="00DB1D53"/>
    <w:rsid w:val="00DB3FA7"/>
    <w:rsid w:val="00E37B52"/>
    <w:rsid w:val="00E52DD5"/>
    <w:rsid w:val="00E87B95"/>
    <w:rsid w:val="00E962A1"/>
    <w:rsid w:val="00EA7155"/>
    <w:rsid w:val="00EB46B5"/>
    <w:rsid w:val="00ED63DD"/>
    <w:rsid w:val="00EF09A8"/>
    <w:rsid w:val="00F0169C"/>
    <w:rsid w:val="00F30607"/>
    <w:rsid w:val="00F50308"/>
    <w:rsid w:val="00F85E4D"/>
    <w:rsid w:val="00F93A30"/>
    <w:rsid w:val="00FA5134"/>
    <w:rsid w:val="00FB11F1"/>
    <w:rsid w:val="00FB5B49"/>
    <w:rsid w:val="00FC393F"/>
    <w:rsid w:val="00FC6D9C"/>
    <w:rsid w:val="00FD1BFD"/>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2E947-D338-4F8E-8E7C-18F6E9C8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D0D79"/>
    <w:pPr>
      <w:tabs>
        <w:tab w:val="center" w:pos="4320"/>
        <w:tab w:val="right" w:pos="8640"/>
      </w:tabs>
    </w:pPr>
  </w:style>
  <w:style w:type="character" w:customStyle="1" w:styleId="FooterChar">
    <w:name w:val="Footer Char"/>
    <w:basedOn w:val="DefaultParagraphFont"/>
    <w:link w:val="Footer"/>
    <w:semiHidden/>
    <w:rsid w:val="000D0D79"/>
    <w:rPr>
      <w:rFonts w:ascii="Times New Roman" w:eastAsia="Times New Roman" w:hAnsi="Times New Roman" w:cs="Times New Roman"/>
      <w:sz w:val="20"/>
      <w:szCs w:val="20"/>
    </w:rPr>
  </w:style>
  <w:style w:type="character" w:styleId="PageNumber">
    <w:name w:val="page number"/>
    <w:basedOn w:val="DefaultParagraphFont"/>
    <w:semiHidden/>
    <w:rsid w:val="000D0D79"/>
  </w:style>
  <w:style w:type="character" w:styleId="Hyperlink">
    <w:name w:val="Hyperlink"/>
    <w:semiHidden/>
    <w:rsid w:val="000D0D79"/>
    <w:rPr>
      <w:color w:val="0000FF"/>
      <w:u w:val="single"/>
    </w:rPr>
  </w:style>
  <w:style w:type="table" w:styleId="TableGrid">
    <w:name w:val="Table Grid"/>
    <w:basedOn w:val="TableNormal"/>
    <w:uiPriority w:val="39"/>
    <w:rsid w:val="0007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A9"/>
    <w:rPr>
      <w:rFonts w:ascii="Segoe UI" w:eastAsia="Times New Roman" w:hAnsi="Segoe UI" w:cs="Segoe UI"/>
      <w:sz w:val="18"/>
      <w:szCs w:val="18"/>
    </w:rPr>
  </w:style>
  <w:style w:type="paragraph" w:styleId="ListParagraph">
    <w:name w:val="List Paragraph"/>
    <w:basedOn w:val="Normal"/>
    <w:uiPriority w:val="34"/>
    <w:qFormat/>
    <w:rsid w:val="0000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kolodinski@g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cp:lastPrinted>2019-08-17T00:57:00Z</cp:lastPrinted>
  <dcterms:created xsi:type="dcterms:W3CDTF">2019-08-19T23:09:00Z</dcterms:created>
  <dcterms:modified xsi:type="dcterms:W3CDTF">2019-08-19T23:09:00Z</dcterms:modified>
</cp:coreProperties>
</file>